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49D822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 xml:space="preserve">通风试剂柜等项目 </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2024年10月18日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830"/>
        <w:gridCol w:w="1830"/>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1830" w:type="dxa"/>
            <w:vAlign w:val="center"/>
          </w:tcPr>
          <w:p w14:paraId="227467C6">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830" w:type="dxa"/>
            <w:vAlign w:val="center"/>
          </w:tcPr>
          <w:p w14:paraId="0531D532">
            <w:pPr>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PP通风试剂柜(含报警系统，防爆管道风机)</w:t>
            </w:r>
          </w:p>
        </w:tc>
        <w:tc>
          <w:tcPr>
            <w:tcW w:w="903" w:type="dxa"/>
            <w:vAlign w:val="center"/>
          </w:tcPr>
          <w:p w14:paraId="641F4E8B">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个</w:t>
            </w:r>
          </w:p>
        </w:tc>
        <w:tc>
          <w:tcPr>
            <w:tcW w:w="826" w:type="dxa"/>
            <w:vAlign w:val="center"/>
          </w:tcPr>
          <w:p w14:paraId="0B359F63">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830"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3500</w:t>
            </w:r>
          </w:p>
        </w:tc>
        <w:tc>
          <w:tcPr>
            <w:tcW w:w="1830"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21000</w:t>
            </w:r>
          </w:p>
        </w:tc>
      </w:tr>
      <w:tr w14:paraId="12FC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39" w:type="dxa"/>
            <w:vAlign w:val="center"/>
          </w:tcPr>
          <w:p w14:paraId="43720F28">
            <w:pPr>
              <w:rPr>
                <w:rFonts w:hint="eastAsia" w:ascii="宋体" w:hAnsi="宋体" w:eastAsia="宋体" w:cs="宋体"/>
                <w:sz w:val="24"/>
                <w:szCs w:val="24"/>
              </w:rPr>
            </w:pPr>
          </w:p>
        </w:tc>
        <w:tc>
          <w:tcPr>
            <w:tcW w:w="2865" w:type="dxa"/>
            <w:vAlign w:val="center"/>
          </w:tcPr>
          <w:p w14:paraId="3F72FA4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国标气瓶柜（含报警系统，管道风机）</w:t>
            </w:r>
          </w:p>
        </w:tc>
        <w:tc>
          <w:tcPr>
            <w:tcW w:w="903" w:type="dxa"/>
            <w:vAlign w:val="center"/>
          </w:tcPr>
          <w:p w14:paraId="36E3D60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826" w:type="dxa"/>
            <w:vAlign w:val="center"/>
          </w:tcPr>
          <w:p w14:paraId="76D7CCE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830" w:type="dxa"/>
            <w:vAlign w:val="center"/>
          </w:tcPr>
          <w:p w14:paraId="2FBD3B9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5000</w:t>
            </w:r>
          </w:p>
        </w:tc>
        <w:tc>
          <w:tcPr>
            <w:tcW w:w="1830" w:type="dxa"/>
            <w:vAlign w:val="center"/>
          </w:tcPr>
          <w:p w14:paraId="0100C75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15000</w:t>
            </w:r>
          </w:p>
        </w:tc>
      </w:tr>
      <w:tr w14:paraId="526D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939" w:type="dxa"/>
            <w:vAlign w:val="center"/>
          </w:tcPr>
          <w:p w14:paraId="37735F75">
            <w:pPr>
              <w:rPr>
                <w:rFonts w:hint="eastAsia" w:ascii="宋体" w:hAnsi="宋体" w:eastAsia="宋体" w:cs="宋体"/>
                <w:sz w:val="24"/>
                <w:szCs w:val="24"/>
              </w:rPr>
            </w:pPr>
          </w:p>
        </w:tc>
        <w:tc>
          <w:tcPr>
            <w:tcW w:w="2865" w:type="dxa"/>
            <w:vAlign w:val="center"/>
          </w:tcPr>
          <w:p w14:paraId="0B479262">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标准款不锈钢单人双吹风淋室</w:t>
            </w:r>
          </w:p>
        </w:tc>
        <w:tc>
          <w:tcPr>
            <w:tcW w:w="903" w:type="dxa"/>
            <w:vAlign w:val="center"/>
          </w:tcPr>
          <w:p w14:paraId="4ADECFF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套</w:t>
            </w:r>
          </w:p>
        </w:tc>
        <w:tc>
          <w:tcPr>
            <w:tcW w:w="826" w:type="dxa"/>
            <w:vAlign w:val="center"/>
          </w:tcPr>
          <w:p w14:paraId="0578D2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415681A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18000</w:t>
            </w:r>
          </w:p>
        </w:tc>
        <w:tc>
          <w:tcPr>
            <w:tcW w:w="1830" w:type="dxa"/>
            <w:vAlign w:val="center"/>
          </w:tcPr>
          <w:p w14:paraId="381D6AB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18000</w:t>
            </w:r>
          </w:p>
        </w:tc>
      </w:tr>
      <w:tr w14:paraId="73E43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939" w:type="dxa"/>
            <w:vAlign w:val="center"/>
          </w:tcPr>
          <w:p w14:paraId="3600743E">
            <w:pPr>
              <w:rPr>
                <w:rFonts w:hint="eastAsia" w:ascii="宋体" w:hAnsi="宋体" w:eastAsia="宋体" w:cs="宋体"/>
                <w:sz w:val="24"/>
                <w:szCs w:val="24"/>
              </w:rPr>
            </w:pPr>
          </w:p>
        </w:tc>
        <w:tc>
          <w:tcPr>
            <w:tcW w:w="2865" w:type="dxa"/>
            <w:vAlign w:val="center"/>
          </w:tcPr>
          <w:p w14:paraId="78DB3CDE">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脉动真空灭菌柜（双扉、机动门、电加热）</w:t>
            </w:r>
          </w:p>
        </w:tc>
        <w:tc>
          <w:tcPr>
            <w:tcW w:w="903" w:type="dxa"/>
            <w:vAlign w:val="center"/>
          </w:tcPr>
          <w:p w14:paraId="7CFA304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26" w:type="dxa"/>
            <w:vAlign w:val="center"/>
          </w:tcPr>
          <w:p w14:paraId="630F368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5859DC2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310000</w:t>
            </w:r>
          </w:p>
        </w:tc>
        <w:tc>
          <w:tcPr>
            <w:tcW w:w="1830" w:type="dxa"/>
            <w:vAlign w:val="center"/>
          </w:tcPr>
          <w:p w14:paraId="00E0FD0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310000</w:t>
            </w:r>
          </w:p>
        </w:tc>
      </w:tr>
      <w:tr w14:paraId="2F0E4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939" w:type="dxa"/>
            <w:vAlign w:val="center"/>
          </w:tcPr>
          <w:p w14:paraId="617FF88F">
            <w:pPr>
              <w:rPr>
                <w:rFonts w:hint="eastAsia" w:ascii="宋体" w:hAnsi="宋体" w:eastAsia="宋体" w:cs="宋体"/>
                <w:sz w:val="24"/>
                <w:szCs w:val="24"/>
              </w:rPr>
            </w:pPr>
          </w:p>
        </w:tc>
        <w:tc>
          <w:tcPr>
            <w:tcW w:w="2865" w:type="dxa"/>
            <w:vAlign w:val="center"/>
          </w:tcPr>
          <w:p w14:paraId="5789439C">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实验动物消毒传递柜</w:t>
            </w:r>
          </w:p>
        </w:tc>
        <w:tc>
          <w:tcPr>
            <w:tcW w:w="903" w:type="dxa"/>
            <w:vAlign w:val="center"/>
          </w:tcPr>
          <w:p w14:paraId="6F9BAF9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26" w:type="dxa"/>
            <w:vAlign w:val="center"/>
          </w:tcPr>
          <w:p w14:paraId="1877C8A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0554DC4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115000</w:t>
            </w:r>
          </w:p>
        </w:tc>
        <w:tc>
          <w:tcPr>
            <w:tcW w:w="1830" w:type="dxa"/>
            <w:vAlign w:val="center"/>
          </w:tcPr>
          <w:p w14:paraId="5C4C1A8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115000</w:t>
            </w:r>
          </w:p>
        </w:tc>
      </w:tr>
      <w:tr w14:paraId="4967F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445DE227">
            <w:pPr>
              <w:rPr>
                <w:rFonts w:hint="eastAsia" w:ascii="宋体" w:hAnsi="宋体" w:eastAsia="宋体" w:cs="宋体"/>
                <w:sz w:val="24"/>
                <w:szCs w:val="24"/>
              </w:rPr>
            </w:pPr>
          </w:p>
        </w:tc>
        <w:tc>
          <w:tcPr>
            <w:tcW w:w="2865" w:type="dxa"/>
            <w:vAlign w:val="center"/>
          </w:tcPr>
          <w:p w14:paraId="5D94BE7E">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立式灭菌器</w:t>
            </w:r>
          </w:p>
        </w:tc>
        <w:tc>
          <w:tcPr>
            <w:tcW w:w="903" w:type="dxa"/>
            <w:vAlign w:val="center"/>
          </w:tcPr>
          <w:p w14:paraId="0F1C1CD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台</w:t>
            </w:r>
          </w:p>
        </w:tc>
        <w:tc>
          <w:tcPr>
            <w:tcW w:w="826" w:type="dxa"/>
            <w:vAlign w:val="center"/>
          </w:tcPr>
          <w:p w14:paraId="0303805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830" w:type="dxa"/>
            <w:vAlign w:val="center"/>
          </w:tcPr>
          <w:p w14:paraId="7BA7AFF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95000</w:t>
            </w:r>
          </w:p>
        </w:tc>
        <w:tc>
          <w:tcPr>
            <w:tcW w:w="1830" w:type="dxa"/>
            <w:vAlign w:val="center"/>
          </w:tcPr>
          <w:p w14:paraId="16A7071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95000</w:t>
            </w:r>
          </w:p>
        </w:tc>
      </w:tr>
      <w:tr w14:paraId="3B9D1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39" w:type="dxa"/>
            <w:vAlign w:val="center"/>
          </w:tcPr>
          <w:p w14:paraId="3C3EE3F6">
            <w:pPr>
              <w:rPr>
                <w:rFonts w:hint="eastAsia" w:ascii="宋体" w:hAnsi="宋体" w:eastAsia="宋体" w:cs="宋体"/>
                <w:sz w:val="24"/>
                <w:szCs w:val="24"/>
              </w:rPr>
            </w:pPr>
          </w:p>
        </w:tc>
        <w:tc>
          <w:tcPr>
            <w:tcW w:w="6424" w:type="dxa"/>
            <w:gridSpan w:val="4"/>
            <w:vAlign w:val="center"/>
          </w:tcPr>
          <w:p w14:paraId="371F6053">
            <w:pPr>
              <w:ind w:firstLine="960" w:firstLineChars="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830" w:type="dxa"/>
            <w:vAlign w:val="center"/>
          </w:tcPr>
          <w:p w14:paraId="7A83D5E7">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574000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5389" w:type="dxa"/>
            <w:gridSpan w:val="4"/>
            <w:vAlign w:val="center"/>
          </w:tcPr>
          <w:p w14:paraId="669DD5A1">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0BDFA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692AEA66">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55AE11D2">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5389" w:type="dxa"/>
            <w:gridSpan w:val="4"/>
            <w:vAlign w:val="center"/>
          </w:tcPr>
          <w:p w14:paraId="23B9C4D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2年</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5389" w:type="dxa"/>
            <w:gridSpan w:val="4"/>
            <w:vAlign w:val="center"/>
          </w:tcPr>
          <w:p w14:paraId="3E9BB6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货到验收合格后，一次性支付。</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bookmarkStart w:id="1" w:name="_GoBack"/>
            <w:bookmarkEnd w:id="1"/>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4"/>
            <w:vAlign w:val="center"/>
          </w:tcPr>
          <w:p w14:paraId="398E183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合同签订后40日内。</w:t>
            </w:r>
          </w:p>
        </w:tc>
      </w:tr>
    </w:tbl>
    <w:p w14:paraId="62BDB53F">
      <w:pPr>
        <w:jc w:val="left"/>
        <w:rPr>
          <w:rFonts w:hint="eastAsia" w:ascii="宋体" w:hAnsi="宋体"/>
          <w:bCs/>
          <w:kern w:val="44"/>
          <w:sz w:val="24"/>
          <w:szCs w:val="24"/>
          <w:lang w:val="zh-CN"/>
        </w:rPr>
      </w:pPr>
    </w:p>
    <w:p w14:paraId="51E3DCB9">
      <w:pPr>
        <w:jc w:val="left"/>
        <w:rPr>
          <w:rFonts w:hint="eastAsia" w:ascii="宋体" w:hAnsi="宋体"/>
          <w:bCs/>
          <w:kern w:val="44"/>
          <w:sz w:val="24"/>
          <w:szCs w:val="24"/>
          <w:lang w:val="zh-CN"/>
        </w:rPr>
      </w:pPr>
    </w:p>
    <w:p w14:paraId="38DD0AE7">
      <w:pPr>
        <w:jc w:val="left"/>
        <w:rPr>
          <w:rFonts w:hint="eastAsia" w:ascii="宋体" w:hAnsi="宋体"/>
          <w:bCs/>
          <w:kern w:val="44"/>
          <w:sz w:val="24"/>
          <w:szCs w:val="24"/>
          <w:lang w:val="zh-CN"/>
        </w:rPr>
      </w:pPr>
    </w:p>
    <w:p w14:paraId="21A3DE87">
      <w:pPr>
        <w:jc w:val="left"/>
        <w:rPr>
          <w:rFonts w:hint="eastAsia" w:ascii="宋体" w:hAnsi="宋体"/>
          <w:bCs/>
          <w:kern w:val="44"/>
          <w:sz w:val="24"/>
          <w:szCs w:val="24"/>
          <w:lang w:val="zh-CN"/>
        </w:rPr>
      </w:pPr>
    </w:p>
    <w:p w14:paraId="1F549DFF">
      <w:pPr>
        <w:jc w:val="left"/>
        <w:rPr>
          <w:rFonts w:hint="eastAsia" w:ascii="宋体" w:hAnsi="宋体"/>
          <w:bCs/>
          <w:kern w:val="44"/>
          <w:sz w:val="24"/>
          <w:szCs w:val="24"/>
          <w:lang w:val="zh-CN"/>
        </w:rPr>
      </w:pPr>
    </w:p>
    <w:p w14:paraId="09FDC8D6">
      <w:pPr>
        <w:jc w:val="left"/>
        <w:rPr>
          <w:rFonts w:hint="eastAsia" w:ascii="宋体" w:hAnsi="宋体"/>
          <w:bCs/>
          <w:kern w:val="44"/>
          <w:sz w:val="24"/>
          <w:szCs w:val="24"/>
          <w:lang w:val="zh-CN"/>
        </w:rPr>
      </w:pPr>
    </w:p>
    <w:p w14:paraId="1D1F532C">
      <w:pPr>
        <w:jc w:val="left"/>
        <w:rPr>
          <w:rFonts w:hint="eastAsia" w:ascii="宋体" w:hAnsi="宋体"/>
          <w:bCs/>
          <w:kern w:val="44"/>
          <w:sz w:val="24"/>
          <w:szCs w:val="24"/>
          <w:lang w:val="zh-CN"/>
        </w:rPr>
      </w:pPr>
    </w:p>
    <w:p w14:paraId="7AEE8219">
      <w:pPr>
        <w:jc w:val="left"/>
        <w:rPr>
          <w:rFonts w:hint="eastAsia" w:ascii="宋体" w:hAnsi="宋体"/>
          <w:bCs/>
          <w:kern w:val="44"/>
          <w:sz w:val="24"/>
          <w:szCs w:val="24"/>
          <w:lang w:val="zh-CN"/>
        </w:rPr>
      </w:pPr>
    </w:p>
    <w:p w14:paraId="18B9E975">
      <w:pPr>
        <w:jc w:val="left"/>
        <w:rPr>
          <w:rFonts w:hint="eastAsia" w:ascii="宋体" w:hAnsi="宋体"/>
          <w:bCs/>
          <w:kern w:val="44"/>
          <w:sz w:val="24"/>
          <w:szCs w:val="24"/>
          <w:lang w:val="zh-CN"/>
        </w:rPr>
      </w:pPr>
    </w:p>
    <w:p w14:paraId="09E0393D">
      <w:pPr>
        <w:jc w:val="left"/>
        <w:rPr>
          <w:rFonts w:hint="eastAsia" w:ascii="宋体" w:hAnsi="宋体"/>
          <w:bCs/>
          <w:kern w:val="44"/>
          <w:sz w:val="24"/>
          <w:szCs w:val="24"/>
          <w:lang w:val="zh-CN"/>
        </w:rPr>
      </w:pPr>
    </w:p>
    <w:p w14:paraId="6CE61F9E">
      <w:pPr>
        <w:jc w:val="left"/>
        <w:rPr>
          <w:rFonts w:hint="eastAsia" w:ascii="宋体" w:hAnsi="宋体"/>
          <w:bCs/>
          <w:kern w:val="44"/>
          <w:sz w:val="24"/>
          <w:szCs w:val="24"/>
          <w:lang w:val="zh-CN"/>
        </w:rPr>
      </w:pPr>
    </w:p>
    <w:p w14:paraId="1B75AD56">
      <w:pPr>
        <w:jc w:val="left"/>
        <w:rPr>
          <w:rFonts w:hint="eastAsia" w:ascii="宋体" w:hAnsi="宋体"/>
          <w:bCs/>
          <w:kern w:val="44"/>
          <w:sz w:val="24"/>
          <w:szCs w:val="24"/>
          <w:lang w:val="zh-CN"/>
        </w:rPr>
      </w:pPr>
    </w:p>
    <w:p w14:paraId="265B00C9">
      <w:pPr>
        <w:jc w:val="left"/>
        <w:rPr>
          <w:rFonts w:hint="eastAsia" w:ascii="宋体" w:hAnsi="宋体"/>
          <w:bCs/>
          <w:kern w:val="44"/>
          <w:sz w:val="24"/>
          <w:szCs w:val="24"/>
          <w:lang w:val="zh-CN"/>
        </w:rPr>
      </w:pPr>
    </w:p>
    <w:p w14:paraId="7FD6A38E">
      <w:pPr>
        <w:jc w:val="left"/>
        <w:rPr>
          <w:rFonts w:hint="eastAsia" w:ascii="宋体" w:hAnsi="宋体"/>
          <w:bCs/>
          <w:kern w:val="44"/>
          <w:sz w:val="24"/>
          <w:szCs w:val="24"/>
          <w:lang w:val="zh-CN"/>
        </w:rPr>
      </w:pPr>
    </w:p>
    <w:p w14:paraId="5193D9C8">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5B9B093">
      <w:pPr>
        <w:numPr>
          <w:ilvl w:val="0"/>
          <w:numId w:val="0"/>
        </w:numPr>
        <w:spacing w:line="360" w:lineRule="auto"/>
        <w:rPr>
          <w:rFonts w:hint="default" w:ascii="宋体" w:hAnsi="宋体" w:cs="宋体"/>
          <w:sz w:val="24"/>
          <w:szCs w:val="24"/>
          <w:lang w:val="en-US" w:eastAsia="zh-CN"/>
        </w:rPr>
      </w:pPr>
      <w:r>
        <w:rPr>
          <w:rFonts w:hint="eastAsia" w:ascii="宋体" w:hAnsi="宋体" w:cs="宋体"/>
          <w:sz w:val="24"/>
          <w:szCs w:val="24"/>
          <w:lang w:val="en-US" w:eastAsia="zh-CN"/>
        </w:rPr>
        <w:t>附表1</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6E667261">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40C31D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7C85A2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16EA4D20">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621C82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290D49">
            <w:pPr>
              <w:widowControl/>
              <w:spacing w:line="240" w:lineRule="auto"/>
              <w:jc w:val="center"/>
              <w:rPr>
                <w:rFonts w:hint="eastAsia" w:ascii="宋体" w:hAnsi="宋体" w:eastAsia="宋体" w:cs="宋体"/>
                <w:sz w:val="21"/>
                <w:szCs w:val="21"/>
                <w:lang w:eastAsia="zh-CN" w:bidi="lo-LA"/>
              </w:rPr>
            </w:pPr>
            <w:r>
              <w:rPr>
                <w:rFonts w:hint="eastAsia" w:ascii="宋体" w:hAnsi="宋体" w:eastAsia="宋体" w:cs="宋体"/>
                <w:sz w:val="21"/>
                <w:szCs w:val="21"/>
                <w:lang w:eastAsia="zh-CN" w:bidi="lo-LA"/>
              </w:rPr>
              <w:t>标星</w:t>
            </w:r>
          </w:p>
        </w:tc>
        <w:tc>
          <w:tcPr>
            <w:tcW w:w="750" w:type="dxa"/>
            <w:tcBorders>
              <w:top w:val="single" w:color="auto" w:sz="4" w:space="0"/>
              <w:left w:val="nil"/>
              <w:bottom w:val="single" w:color="auto" w:sz="4" w:space="0"/>
              <w:right w:val="single" w:color="auto" w:sz="4" w:space="0"/>
            </w:tcBorders>
            <w:vAlign w:val="center"/>
          </w:tcPr>
          <w:p w14:paraId="21B3D4C8">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9C07C2C">
            <w:pPr>
              <w:widowControl/>
              <w:spacing w:line="240" w:lineRule="auto"/>
              <w:jc w:val="left"/>
              <w:rPr>
                <w:rFonts w:hint="eastAsia" w:ascii="宋体" w:hAnsi="宋体" w:eastAsia="宋体" w:cs="宋体"/>
                <w:kern w:val="0"/>
                <w:sz w:val="21"/>
                <w:szCs w:val="21"/>
                <w:lang w:eastAsia="zh-CN" w:bidi="lo-LA"/>
              </w:rPr>
            </w:pPr>
          </w:p>
        </w:tc>
      </w:tr>
      <w:tr w14:paraId="67826E46">
        <w:tblPrEx>
          <w:tblCellMar>
            <w:top w:w="0" w:type="dxa"/>
            <w:left w:w="108" w:type="dxa"/>
            <w:bottom w:w="0" w:type="dxa"/>
            <w:right w:w="108" w:type="dxa"/>
          </w:tblCellMar>
        </w:tblPrEx>
        <w:trPr>
          <w:trHeight w:val="468"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29442C0">
            <w:pPr>
              <w:widowControl/>
              <w:spacing w:line="240" w:lineRule="auto"/>
              <w:jc w:val="center"/>
              <w:rPr>
                <w:rFonts w:hint="default" w:ascii="宋体" w:hAnsi="宋体" w:eastAsia="宋体" w:cs="宋体"/>
                <w:kern w:val="0"/>
                <w:sz w:val="21"/>
                <w:szCs w:val="21"/>
                <w:lang w:val="en-US" w:eastAsia="zh-CN" w:bidi="lo-LA"/>
              </w:rPr>
            </w:pPr>
            <w:r>
              <w:rPr>
                <w:rFonts w:hint="default" w:ascii="宋体" w:hAnsi="宋体" w:eastAsia="宋体" w:cs="宋体"/>
                <w:b/>
                <w:bCs/>
                <w:sz w:val="22"/>
                <w:szCs w:val="22"/>
                <w:lang w:val="en-US" w:eastAsia="zh-CN"/>
              </w:rPr>
              <w:t>PP通风试剂柜(含报警系统，</w:t>
            </w:r>
            <w:r>
              <w:rPr>
                <w:rFonts w:hint="eastAsia" w:ascii="宋体" w:hAnsi="宋体" w:eastAsia="宋体" w:cs="宋体"/>
                <w:b/>
                <w:bCs/>
                <w:sz w:val="22"/>
                <w:szCs w:val="22"/>
                <w:lang w:val="en-US" w:eastAsia="zh-CN"/>
              </w:rPr>
              <w:t>防爆</w:t>
            </w:r>
            <w:r>
              <w:rPr>
                <w:rFonts w:hint="default" w:ascii="宋体" w:hAnsi="宋体" w:eastAsia="宋体" w:cs="宋体"/>
                <w:b/>
                <w:bCs/>
                <w:sz w:val="22"/>
                <w:szCs w:val="22"/>
                <w:lang w:val="en-US" w:eastAsia="zh-CN"/>
              </w:rPr>
              <w:t>管道风机</w:t>
            </w:r>
            <w:r>
              <w:rPr>
                <w:rFonts w:hint="eastAsia" w:ascii="宋体" w:hAnsi="宋体" w:eastAsia="宋体" w:cs="宋体"/>
                <w:b/>
                <w:bCs/>
                <w:sz w:val="22"/>
                <w:szCs w:val="22"/>
                <w:lang w:val="en-US" w:eastAsia="zh-CN"/>
              </w:rPr>
              <w:t>）</w:t>
            </w:r>
          </w:p>
        </w:tc>
      </w:tr>
      <w:tr w14:paraId="20CCCB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28DD5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A8741C">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A8A4781">
            <w:pPr>
              <w:widowControl/>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主体需采用8mm厚优质纯料PP(聚丙烯)板制作，具有耐强酸碱性能。</w:t>
            </w:r>
          </w:p>
        </w:tc>
      </w:tr>
      <w:tr w14:paraId="4DE11BA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77715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B22807C">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1ADFF222">
            <w:pPr>
              <w:pStyle w:val="8"/>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顶部边沿需加宽稳定、承重性能更好</w:t>
            </w:r>
          </w:p>
        </w:tc>
      </w:tr>
      <w:tr w14:paraId="0ED865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C7C2E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64B6866">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88962C9">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接处均需采用同色焊条专业手工经无缝焊接而成，抗强酸、化学药品，耐冲击，不腐蚀，不生锈。连接部分所有的内部连接装置都需隐藏布置和抗腐蚀，没有外露的螺钉，外部连接装置都需抗化学腐蚀的不锈钢部件与非金属材料</w:t>
            </w:r>
          </w:p>
        </w:tc>
      </w:tr>
      <w:tr w14:paraId="6A1DE2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BF981F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4CF663">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2026C7F">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上玻璃门嵌入5mm厚玻璃，下PP门板。柜体颜色整体为瓷白色，拉手及合页为蓝色，主体为拆装结构，尺寸均可定制</w:t>
            </w:r>
          </w:p>
        </w:tc>
      </w:tr>
      <w:tr w14:paraId="5CFC3EE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B08A8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5FCC5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57D2092">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合页、碰珠、螺丝均采用PP材质耐强酸、强碱等良好性能，柜门开启角度180度</w:t>
            </w:r>
          </w:p>
        </w:tc>
      </w:tr>
      <w:tr w14:paraId="32F91F3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431E4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A8683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587A636">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拉手需采用同柜体材料PP板制作成型，拉手需为U型麻面</w:t>
            </w:r>
          </w:p>
        </w:tc>
      </w:tr>
      <w:tr w14:paraId="5895A97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FA6D2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4760EF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06206D54">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柜内上部2块活动层板，下部1块活动层板并设有挡边防止物品滑落</w:t>
            </w:r>
          </w:p>
        </w:tc>
      </w:tr>
      <w:tr w14:paraId="5C7CDBD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EA2A1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4C5B357">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8335EC4">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特点美观，便于拆装，整体耐高温低于100°，耐腐蚀，不生锈，使用寿命长，是化学实验室配置中至优选择</w:t>
            </w:r>
          </w:p>
        </w:tc>
      </w:tr>
      <w:tr w14:paraId="1225A7A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030DF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EA7BD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2BBCA42">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上部带排风管</w:t>
            </w:r>
          </w:p>
        </w:tc>
      </w:tr>
      <w:tr w14:paraId="3D8612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FB955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3D2679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481EFB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箱体内含报警装置，管道内配套防爆风机，防止电火花，引起爆炸</w:t>
            </w:r>
          </w:p>
        </w:tc>
      </w:tr>
      <w:tr w14:paraId="44DB7D6E">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BC88484">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3DFFF4A3">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2.非主要技术参数，超过2条不满足即取消投标资格。</w:t>
            </w:r>
          </w:p>
        </w:tc>
      </w:tr>
    </w:tbl>
    <w:p w14:paraId="1EFC7A1C"/>
    <w:p w14:paraId="5F9B4C11"/>
    <w:p w14:paraId="41A4F3D9"/>
    <w:p w14:paraId="07B01869"/>
    <w:p w14:paraId="3E383DEB"/>
    <w:p w14:paraId="68E4C15B"/>
    <w:p w14:paraId="50114DAE"/>
    <w:p w14:paraId="3D0ADB49"/>
    <w:p w14:paraId="09BE2FA9"/>
    <w:p w14:paraId="16CE8124"/>
    <w:p w14:paraId="39E6FA5D"/>
    <w:p w14:paraId="7CA14539"/>
    <w:p w14:paraId="00619639"/>
    <w:p w14:paraId="1F1848EC"/>
    <w:p w14:paraId="34BE5565">
      <w:pPr>
        <w:rPr>
          <w:rFonts w:hint="default" w:eastAsiaTheme="minorEastAsia"/>
          <w:sz w:val="24"/>
          <w:szCs w:val="28"/>
          <w:lang w:val="en-US" w:eastAsia="zh-CN"/>
        </w:rPr>
      </w:pPr>
      <w:r>
        <w:rPr>
          <w:rFonts w:hint="eastAsia"/>
          <w:sz w:val="24"/>
          <w:szCs w:val="28"/>
          <w:lang w:val="en-US" w:eastAsia="zh-CN"/>
        </w:rPr>
        <w:t>附表2：</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4A74B32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0C01D5E2">
            <w:pPr>
              <w:widowControl/>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bCs/>
                <w:sz w:val="22"/>
                <w:szCs w:val="22"/>
                <w:lang w:val="en-US" w:eastAsia="zh-CN"/>
              </w:rPr>
              <w:t>国标气瓶柜（含报警系统，管道风机）</w:t>
            </w:r>
          </w:p>
        </w:tc>
      </w:tr>
      <w:tr w14:paraId="01AAE19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748B9B">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420AE24C">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single" w:color="auto" w:sz="4" w:space="0"/>
              <w:bottom w:val="single" w:color="auto" w:sz="4" w:space="0"/>
              <w:right w:val="single" w:color="auto" w:sz="4" w:space="0"/>
            </w:tcBorders>
            <w:vAlign w:val="center"/>
          </w:tcPr>
          <w:p w14:paraId="5EC8B1C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用于放置二氧化碳，氮气，氩气气瓶柜。</w:t>
            </w:r>
          </w:p>
        </w:tc>
      </w:tr>
      <w:tr w14:paraId="34E5B9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506843">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DFDEAC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2</w:t>
            </w:r>
          </w:p>
        </w:tc>
        <w:tc>
          <w:tcPr>
            <w:tcW w:w="7061" w:type="dxa"/>
            <w:tcBorders>
              <w:top w:val="single" w:color="auto" w:sz="4" w:space="0"/>
              <w:left w:val="single" w:color="auto" w:sz="4" w:space="0"/>
              <w:bottom w:val="single" w:color="auto" w:sz="4" w:space="0"/>
              <w:right w:val="single" w:color="auto" w:sz="4" w:space="0"/>
            </w:tcBorders>
            <w:vAlign w:val="center"/>
          </w:tcPr>
          <w:p w14:paraId="01B4FBD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采用上海宝钢1.0mm冷轧钢板表面经环氧树脂塑粉高温固化处理</w:t>
            </w:r>
          </w:p>
        </w:tc>
      </w:tr>
      <w:tr w14:paraId="6B751F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CA938F0">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FFA858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3</w:t>
            </w:r>
          </w:p>
        </w:tc>
        <w:tc>
          <w:tcPr>
            <w:tcW w:w="7061" w:type="dxa"/>
            <w:tcBorders>
              <w:top w:val="single" w:color="auto" w:sz="4" w:space="0"/>
              <w:left w:val="single" w:color="auto" w:sz="4" w:space="0"/>
              <w:bottom w:val="single" w:color="auto" w:sz="4" w:space="0"/>
              <w:right w:val="single" w:color="auto" w:sz="4" w:space="0"/>
            </w:tcBorders>
            <w:vAlign w:val="center"/>
          </w:tcPr>
          <w:p w14:paraId="04D39D0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两侧留有圆型气路出口，双开门，柜内安装气瓶固定带，底部设计合页翻板式气瓶推车导板</w:t>
            </w:r>
          </w:p>
        </w:tc>
      </w:tr>
      <w:tr w14:paraId="02C162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CCFDDC">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BF5B60A">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4</w:t>
            </w:r>
          </w:p>
        </w:tc>
        <w:tc>
          <w:tcPr>
            <w:tcW w:w="7061" w:type="dxa"/>
            <w:tcBorders>
              <w:top w:val="single" w:color="auto" w:sz="4" w:space="0"/>
              <w:left w:val="single" w:color="auto" w:sz="4" w:space="0"/>
              <w:bottom w:val="single" w:color="auto" w:sz="4" w:space="0"/>
              <w:right w:val="single" w:color="auto" w:sz="4" w:space="0"/>
            </w:tcBorders>
            <w:vAlign w:val="center"/>
          </w:tcPr>
          <w:p w14:paraId="0263D7E4">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有可燃气体泄漏报警;烟雾报警;语音报警;自动排风机;方形加强玻璃观察窗口等组成，具有性能完善，防爆、阻等功能优良</w:t>
            </w:r>
          </w:p>
        </w:tc>
      </w:tr>
      <w:tr w14:paraId="05B3708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D8F05D">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C435BB6">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5</w:t>
            </w:r>
          </w:p>
        </w:tc>
        <w:tc>
          <w:tcPr>
            <w:tcW w:w="7061" w:type="dxa"/>
            <w:tcBorders>
              <w:top w:val="single" w:color="auto" w:sz="4" w:space="0"/>
              <w:left w:val="single" w:color="auto" w:sz="4" w:space="0"/>
              <w:bottom w:val="single" w:color="auto" w:sz="4" w:space="0"/>
              <w:right w:val="single" w:color="auto" w:sz="4" w:space="0"/>
            </w:tcBorders>
            <w:vAlign w:val="center"/>
          </w:tcPr>
          <w:p w14:paraId="171F889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报警浓度:气体爆炸下限的25%。</w:t>
            </w:r>
          </w:p>
        </w:tc>
      </w:tr>
      <w:tr w14:paraId="696501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5FEA02">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F241314">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auto" w:sz="4" w:space="0"/>
              <w:left w:val="single" w:color="auto" w:sz="4" w:space="0"/>
              <w:bottom w:val="single" w:color="auto" w:sz="4" w:space="0"/>
              <w:right w:val="single" w:color="auto" w:sz="4" w:space="0"/>
            </w:tcBorders>
            <w:vAlign w:val="center"/>
          </w:tcPr>
          <w:p w14:paraId="4F10CAB6">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检测原理：半导体式</w:t>
            </w:r>
          </w:p>
        </w:tc>
      </w:tr>
      <w:tr w14:paraId="72D6CA8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D361EF">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BFB490F">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auto" w:sz="4" w:space="0"/>
              <w:left w:val="single" w:color="auto" w:sz="4" w:space="0"/>
              <w:bottom w:val="single" w:color="auto" w:sz="4" w:space="0"/>
              <w:right w:val="single" w:color="auto" w:sz="4" w:space="0"/>
            </w:tcBorders>
            <w:vAlign w:val="center"/>
          </w:tcPr>
          <w:p w14:paraId="68F0117F">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检测方式：扩散式。</w:t>
            </w:r>
          </w:p>
        </w:tc>
      </w:tr>
      <w:tr w14:paraId="606072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E3CCA2D">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D04DAB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auto" w:sz="4" w:space="0"/>
              <w:left w:val="single" w:color="auto" w:sz="4" w:space="0"/>
              <w:bottom w:val="single" w:color="auto" w:sz="4" w:space="0"/>
              <w:right w:val="single" w:color="auto" w:sz="4" w:space="0"/>
            </w:tcBorders>
            <w:vAlign w:val="center"/>
          </w:tcPr>
          <w:p w14:paraId="44FE3CB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报警方式:声光报警</w:t>
            </w:r>
          </w:p>
        </w:tc>
      </w:tr>
      <w:tr w14:paraId="714D658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E56F9D">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6F9AB1B">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auto" w:sz="4" w:space="0"/>
              <w:left w:val="single" w:color="auto" w:sz="4" w:space="0"/>
              <w:bottom w:val="single" w:color="auto" w:sz="4" w:space="0"/>
              <w:right w:val="single" w:color="auto" w:sz="4" w:space="0"/>
            </w:tcBorders>
            <w:vAlign w:val="center"/>
          </w:tcPr>
          <w:p w14:paraId="32F2988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报警器输出信号:4-20IA或开关量输出</w:t>
            </w:r>
          </w:p>
        </w:tc>
      </w:tr>
      <w:tr w14:paraId="76F8B0F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D1DD4CD">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35B5F20">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auto" w:sz="4" w:space="0"/>
              <w:left w:val="single" w:color="auto" w:sz="4" w:space="0"/>
              <w:bottom w:val="single" w:color="auto" w:sz="4" w:space="0"/>
              <w:right w:val="single" w:color="auto" w:sz="4" w:space="0"/>
            </w:tcBorders>
            <w:vAlign w:val="center"/>
          </w:tcPr>
          <w:p w14:paraId="09064676">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控制器电源:220V±10%</w:t>
            </w:r>
          </w:p>
        </w:tc>
      </w:tr>
      <w:tr w14:paraId="596ACA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1E9EBA">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BE8CBA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single" w:color="auto" w:sz="4" w:space="0"/>
              <w:bottom w:val="single" w:color="auto" w:sz="4" w:space="0"/>
              <w:right w:val="single" w:color="auto" w:sz="4" w:space="0"/>
            </w:tcBorders>
            <w:vAlign w:val="center"/>
          </w:tcPr>
          <w:p w14:paraId="73DC79C4">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消耗功率:&lt;2.5W 以下</w:t>
            </w:r>
          </w:p>
        </w:tc>
      </w:tr>
      <w:tr w14:paraId="2982D2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915B9A">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4F0C239">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single" w:color="auto" w:sz="4" w:space="0"/>
              <w:bottom w:val="single" w:color="auto" w:sz="4" w:space="0"/>
              <w:right w:val="single" w:color="auto" w:sz="4" w:space="0"/>
            </w:tcBorders>
            <w:vAlign w:val="center"/>
          </w:tcPr>
          <w:p w14:paraId="316ADE92">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环境温度:-40-40℃</w:t>
            </w:r>
          </w:p>
        </w:tc>
      </w:tr>
      <w:tr w14:paraId="4D2E14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D00776F">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7F62152">
            <w:pPr>
              <w:pStyle w:val="14"/>
              <w:widowControl/>
              <w:numPr>
                <w:ilvl w:val="0"/>
                <w:numId w:val="0"/>
              </w:numPr>
              <w:spacing w:line="240" w:lineRule="auto"/>
              <w:ind w:leftChars="0"/>
              <w:jc w:val="center"/>
              <w:rPr>
                <w:rFonts w:hint="default" w:ascii="宋体" w:hAnsi="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single" w:color="auto" w:sz="4" w:space="0"/>
              <w:bottom w:val="single" w:color="auto" w:sz="4" w:space="0"/>
              <w:right w:val="single" w:color="auto" w:sz="4" w:space="0"/>
            </w:tcBorders>
            <w:vAlign w:val="center"/>
          </w:tcPr>
          <w:p w14:paraId="54B4592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环境湿度:10-95%防护等级:IP54</w:t>
            </w:r>
          </w:p>
        </w:tc>
      </w:tr>
      <w:tr w14:paraId="1D852CF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00630D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3408447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2.非主要技术参数，超过2条不满足即取消投标资格。</w:t>
            </w:r>
          </w:p>
        </w:tc>
      </w:tr>
    </w:tbl>
    <w:p w14:paraId="41BF9C8E"/>
    <w:p w14:paraId="06D50CBC"/>
    <w:p w14:paraId="2285DB43"/>
    <w:p w14:paraId="1EE27F70"/>
    <w:p w14:paraId="20C3DFF3"/>
    <w:p w14:paraId="68742F79"/>
    <w:p w14:paraId="479E85A6"/>
    <w:p w14:paraId="128F421D"/>
    <w:p w14:paraId="083BE392"/>
    <w:p w14:paraId="6FEA6A2F"/>
    <w:p w14:paraId="08830B57"/>
    <w:p w14:paraId="497CCDB2"/>
    <w:p w14:paraId="21BB4E5B">
      <w:pPr>
        <w:rPr>
          <w:rFonts w:hint="default" w:eastAsiaTheme="minorEastAsia"/>
          <w:sz w:val="24"/>
          <w:szCs w:val="28"/>
          <w:lang w:val="en-US" w:eastAsia="zh-CN"/>
        </w:rPr>
      </w:pPr>
      <w:r>
        <w:rPr>
          <w:rFonts w:hint="eastAsia"/>
          <w:sz w:val="24"/>
          <w:szCs w:val="28"/>
          <w:lang w:val="en-US" w:eastAsia="zh-CN"/>
        </w:rPr>
        <w:t>附表3：</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5F049AB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31338D1">
            <w:pPr>
              <w:widowControl/>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bCs/>
                <w:sz w:val="22"/>
                <w:szCs w:val="22"/>
                <w:lang w:val="en-US" w:eastAsia="zh-CN"/>
              </w:rPr>
              <w:t>标准款不锈钢单人双吹风淋室</w:t>
            </w:r>
          </w:p>
        </w:tc>
      </w:tr>
      <w:tr w14:paraId="2763362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5831BB">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2720DB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single" w:color="auto" w:sz="4" w:space="0"/>
              <w:bottom w:val="single" w:color="auto" w:sz="4" w:space="0"/>
              <w:right w:val="single" w:color="auto" w:sz="4" w:space="0"/>
            </w:tcBorders>
            <w:vAlign w:val="center"/>
          </w:tcPr>
          <w:p w14:paraId="7B9C6893">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外径：1400*1000*2100内径：800*910*1980  </w:t>
            </w:r>
          </w:p>
        </w:tc>
      </w:tr>
      <w:tr w14:paraId="60F850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2CF204">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DF828C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single" w:color="auto" w:sz="4" w:space="0"/>
              <w:bottom w:val="single" w:color="auto" w:sz="4" w:space="0"/>
              <w:right w:val="single" w:color="auto" w:sz="4" w:space="0"/>
            </w:tcBorders>
            <w:vAlign w:val="center"/>
          </w:tcPr>
          <w:p w14:paraId="4DD947B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吹淋方式:双面吹风</w:t>
            </w:r>
          </w:p>
        </w:tc>
      </w:tr>
      <w:tr w14:paraId="25C5DD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630A09">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B9A093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single" w:color="auto" w:sz="4" w:space="0"/>
              <w:bottom w:val="single" w:color="auto" w:sz="4" w:space="0"/>
              <w:right w:val="single" w:color="auto" w:sz="4" w:space="0"/>
            </w:tcBorders>
            <w:vAlign w:val="center"/>
          </w:tcPr>
          <w:p w14:paraId="3FC204C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材质：304不锈钢</w:t>
            </w:r>
          </w:p>
        </w:tc>
      </w:tr>
      <w:tr w14:paraId="489293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74B811">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EB57DA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single" w:color="auto" w:sz="4" w:space="0"/>
              <w:bottom w:val="single" w:color="auto" w:sz="4" w:space="0"/>
              <w:right w:val="single" w:color="auto" w:sz="4" w:space="0"/>
            </w:tcBorders>
            <w:vAlign w:val="center"/>
          </w:tcPr>
          <w:p w14:paraId="5A80D08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风淋室喷嘴数量12个，LED照明灯1盏，高效过滤器1台，风机1台，电压380v，功率1.1kw；</w:t>
            </w:r>
          </w:p>
        </w:tc>
      </w:tr>
      <w:tr w14:paraId="367428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09737D">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901FF5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single" w:color="auto" w:sz="4" w:space="0"/>
              <w:bottom w:val="single" w:color="auto" w:sz="4" w:space="0"/>
              <w:right w:val="single" w:color="auto" w:sz="4" w:space="0"/>
            </w:tcBorders>
            <w:vAlign w:val="center"/>
          </w:tcPr>
          <w:p w14:paraId="78359D7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控制方式：自动红外感应吹淋（语音提示），双门互锁，不吹淋时只能打开其中的一扇门，吹淋时两扇门都打不开，防止工人不经风淋室直接进入车间</w:t>
            </w:r>
          </w:p>
        </w:tc>
      </w:tr>
      <w:tr w14:paraId="54684E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A0D1A0">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38315C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single" w:color="auto" w:sz="4" w:space="0"/>
              <w:bottom w:val="single" w:color="auto" w:sz="4" w:space="0"/>
              <w:right w:val="single" w:color="auto" w:sz="4" w:space="0"/>
            </w:tcBorders>
            <w:vAlign w:val="center"/>
          </w:tcPr>
          <w:p w14:paraId="7EFEA2F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质：箱体框架采用304不锈钢，标厚1.0㎜，实厚0.9mm（±0.07）。不锈钢拉丝板，进出门观察窗采用5㎜的钢化玻璃，风淋室的喷淋嘴选用不锈钢喷嘴口径为30㎜，喷淋嘴嵌入式安装，喷淋嘴方向可调360度，喷淋嘴出口风速30m/s（±5）</w:t>
            </w:r>
          </w:p>
        </w:tc>
      </w:tr>
      <w:tr w14:paraId="28A411F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FD4E76">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AAADC4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single" w:color="auto" w:sz="4" w:space="0"/>
              <w:bottom w:val="single" w:color="auto" w:sz="4" w:space="0"/>
              <w:right w:val="single" w:color="auto" w:sz="4" w:space="0"/>
            </w:tcBorders>
            <w:vAlign w:val="center"/>
          </w:tcPr>
          <w:p w14:paraId="360D16B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吹淋流程：人员拉开风淋室进门照明灯自动开启，进入风淋室自动感应吹风，吹淋时间风淋室进门和出门都打不开，吹淋完毕从出门出风淋室照明灯自动延时关闭，此时整个吹淋过程完毕</w:t>
            </w:r>
          </w:p>
        </w:tc>
      </w:tr>
      <w:tr w14:paraId="539350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259ED7A">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048B64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single" w:color="auto" w:sz="4" w:space="0"/>
              <w:bottom w:val="single" w:color="auto" w:sz="4" w:space="0"/>
              <w:right w:val="single" w:color="auto" w:sz="4" w:space="0"/>
            </w:tcBorders>
            <w:vAlign w:val="center"/>
          </w:tcPr>
          <w:p w14:paraId="7294507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净化效果：采用高效过滤系统，过滤精度≥0.3μm过滤效率≥99.99%；过滤器规格：570*570*69金属边框无隔板高效过滤器</w:t>
            </w:r>
          </w:p>
        </w:tc>
      </w:tr>
      <w:tr w14:paraId="30D46B6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DE3935">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9C5C61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single" w:color="auto" w:sz="4" w:space="0"/>
              <w:bottom w:val="single" w:color="auto" w:sz="4" w:space="0"/>
              <w:right w:val="single" w:color="auto" w:sz="4" w:space="0"/>
            </w:tcBorders>
            <w:vAlign w:val="center"/>
          </w:tcPr>
          <w:p w14:paraId="1C526CF3">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风淋控制器：电脑轻触式显示面板设计，数字显示风淋时间，吹淋时间0-99S可调</w:t>
            </w:r>
          </w:p>
        </w:tc>
      </w:tr>
      <w:tr w14:paraId="5FEC3E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A4817D">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D7D91F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single" w:color="auto" w:sz="4" w:space="0"/>
              <w:bottom w:val="single" w:color="auto" w:sz="4" w:space="0"/>
              <w:right w:val="single" w:color="auto" w:sz="4" w:space="0"/>
            </w:tcBorders>
            <w:vAlign w:val="center"/>
          </w:tcPr>
          <w:p w14:paraId="1CB18E10">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采用阿基米德螺线型设计的送风吹淋系统，先进的减噪静音装置系统，在吹淋的时候使人倍感亲切舒适；确保达到彻底除尘的完美效果；</w:t>
            </w:r>
          </w:p>
        </w:tc>
      </w:tr>
      <w:tr w14:paraId="26584D2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02416B8">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24F84AB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2.非主要技术参数，超过2条不满足即取消投标资格。</w:t>
            </w:r>
          </w:p>
        </w:tc>
      </w:tr>
    </w:tbl>
    <w:p w14:paraId="0349DE66">
      <w:pPr>
        <w:rPr>
          <w:rFonts w:hint="eastAsia"/>
          <w:sz w:val="28"/>
          <w:szCs w:val="32"/>
          <w:lang w:val="en-US" w:eastAsia="zh-CN"/>
        </w:rPr>
      </w:pPr>
    </w:p>
    <w:p w14:paraId="3CE96BC8">
      <w:pPr>
        <w:rPr>
          <w:rFonts w:hint="eastAsia"/>
          <w:sz w:val="28"/>
          <w:szCs w:val="32"/>
          <w:lang w:val="en-US" w:eastAsia="zh-CN"/>
        </w:rPr>
      </w:pPr>
    </w:p>
    <w:p w14:paraId="7505F4ED">
      <w:pPr>
        <w:rPr>
          <w:rFonts w:hint="eastAsia"/>
          <w:sz w:val="28"/>
          <w:szCs w:val="32"/>
          <w:lang w:val="en-US" w:eastAsia="zh-CN"/>
        </w:rPr>
      </w:pPr>
    </w:p>
    <w:p w14:paraId="2B2DF49E">
      <w:pPr>
        <w:rPr>
          <w:rFonts w:hint="eastAsia"/>
          <w:sz w:val="28"/>
          <w:szCs w:val="32"/>
          <w:lang w:val="en-US" w:eastAsia="zh-CN"/>
        </w:rPr>
      </w:pPr>
    </w:p>
    <w:p w14:paraId="54781D0E">
      <w:pPr>
        <w:rPr>
          <w:rFonts w:hint="eastAsia"/>
          <w:sz w:val="28"/>
          <w:szCs w:val="32"/>
          <w:lang w:val="en-US" w:eastAsia="zh-CN"/>
        </w:rPr>
      </w:pPr>
    </w:p>
    <w:p w14:paraId="1802FCC2">
      <w:pPr>
        <w:rPr>
          <w:rFonts w:hint="eastAsia"/>
          <w:sz w:val="28"/>
          <w:szCs w:val="32"/>
          <w:lang w:val="en-US" w:eastAsia="zh-CN"/>
        </w:rPr>
      </w:pPr>
    </w:p>
    <w:p w14:paraId="00C206B0">
      <w:pPr>
        <w:rPr>
          <w:rFonts w:hint="eastAsia"/>
          <w:sz w:val="28"/>
          <w:szCs w:val="32"/>
          <w:lang w:val="en-US" w:eastAsia="zh-CN"/>
        </w:rPr>
      </w:pPr>
    </w:p>
    <w:p w14:paraId="79931207">
      <w:pPr>
        <w:rPr>
          <w:rFonts w:hint="default" w:eastAsiaTheme="minorEastAsia"/>
          <w:sz w:val="20"/>
          <w:szCs w:val="21"/>
          <w:lang w:val="en-US" w:eastAsia="zh-CN"/>
        </w:rPr>
      </w:pPr>
      <w:r>
        <w:rPr>
          <w:rFonts w:hint="eastAsia"/>
          <w:sz w:val="24"/>
          <w:szCs w:val="28"/>
          <w:lang w:val="en-US" w:eastAsia="zh-CN"/>
        </w:rPr>
        <w:t>附表4</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092F67B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F2057EC">
            <w:pPr>
              <w:widowControl/>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bCs/>
                <w:sz w:val="22"/>
                <w:szCs w:val="22"/>
                <w:lang w:val="en-US" w:eastAsia="zh-CN"/>
              </w:rPr>
              <w:t>脉动真空灭菌器</w:t>
            </w:r>
          </w:p>
        </w:tc>
      </w:tr>
      <w:tr w14:paraId="103149B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22C59B">
            <w:pPr>
              <w:widowControl/>
              <w:spacing w:line="240" w:lineRule="auto"/>
              <w:jc w:val="center"/>
              <w:rPr>
                <w:rFonts w:hint="eastAsia"/>
                <w:b/>
                <w:bCs/>
                <w:sz w:val="44"/>
                <w:szCs w:val="44"/>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1F53DD1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single" w:color="auto" w:sz="4" w:space="0"/>
              <w:bottom w:val="single" w:color="auto" w:sz="4" w:space="0"/>
              <w:right w:val="single" w:color="auto" w:sz="4" w:space="0"/>
            </w:tcBorders>
            <w:vAlign w:val="center"/>
          </w:tcPr>
          <w:p w14:paraId="6C2D732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用途：专用于实验动物行业对动物饲料、饮用水、笼盒、衣物及其他饲养用品的灭菌处理,容积≥660L，受现场安装条件限制，设备安装须满足以下条件：外形尺寸≤1570×1350×1980（宽×深×高) mm，内室尺寸≥780×1100×780（宽×深×高) mm。</w:t>
            </w:r>
          </w:p>
        </w:tc>
      </w:tr>
      <w:tr w14:paraId="661C90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CC5B91">
            <w:pPr>
              <w:widowControl/>
              <w:spacing w:line="240" w:lineRule="auto"/>
              <w:jc w:val="center"/>
              <w:rPr>
                <w:rFonts w:hint="eastAsia"/>
                <w:b/>
                <w:bCs/>
                <w:sz w:val="44"/>
                <w:szCs w:val="44"/>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5356A16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single" w:color="auto" w:sz="4" w:space="0"/>
              <w:bottom w:val="single" w:color="auto" w:sz="4" w:space="0"/>
              <w:right w:val="single" w:color="auto" w:sz="4" w:space="0"/>
            </w:tcBorders>
            <w:vAlign w:val="center"/>
          </w:tcPr>
          <w:p w14:paraId="49DF4AC6">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体结构：采用环形加强筋结构，非双层矩形结构，内壳为316L不锈钢，夹套为304不锈钢及以上材质，内腔强度和稳定性更高；多点进汽，多段加热，温度梯度便于内腔蒸汽对流，温度分布更均匀；节省蒸汽消耗；需提供相应型号产品带检监章竣工图扫描件，对应主体铭牌扫描件，特检院监督检验证书扫描件，同时提供使用该设备所用客户的名称和使用登记证号，主体设计寿命10年</w:t>
            </w:r>
          </w:p>
        </w:tc>
      </w:tr>
      <w:tr w14:paraId="1D0F94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489F03">
            <w:pPr>
              <w:widowControl/>
              <w:spacing w:line="240" w:lineRule="auto"/>
              <w:jc w:val="center"/>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174887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single" w:color="auto" w:sz="4" w:space="0"/>
              <w:bottom w:val="single" w:color="auto" w:sz="4" w:space="0"/>
              <w:right w:val="single" w:color="auto" w:sz="4" w:space="0"/>
            </w:tcBorders>
            <w:vAlign w:val="center"/>
          </w:tcPr>
          <w:p w14:paraId="67D9259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密封门：电机齿轮链条驱动门板上下移动，侧开门式开启柜门。双门通道型、机动门、带有安全联锁装置、双门互锁以保证灭菌器前后区域的有效隔离</w:t>
            </w:r>
          </w:p>
        </w:tc>
      </w:tr>
      <w:tr w14:paraId="6C856A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A63FB9">
            <w:pPr>
              <w:widowControl/>
              <w:spacing w:line="240" w:lineRule="auto"/>
              <w:jc w:val="center"/>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455F069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single" w:color="auto" w:sz="4" w:space="0"/>
              <w:bottom w:val="single" w:color="auto" w:sz="4" w:space="0"/>
              <w:right w:val="single" w:color="auto" w:sz="4" w:space="0"/>
            </w:tcBorders>
            <w:vAlign w:val="center"/>
          </w:tcPr>
          <w:p w14:paraId="65B2D51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门密封圈：高抗撕圆形截面硅胶条，装于主体密封槽内。设备主体采用全自动焊接机器人焊接保证焊缝质量，保障使用安全，需提供主体现场自动焊接环形夹套图片，照片需标注环形夹套位置</w:t>
            </w:r>
          </w:p>
        </w:tc>
      </w:tr>
      <w:tr w14:paraId="70189A9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99770E">
            <w:pPr>
              <w:widowControl/>
              <w:spacing w:line="240" w:lineRule="auto"/>
              <w:jc w:val="center"/>
              <w:rPr>
                <w:rFonts w:hint="eastAsia"/>
                <w:b/>
                <w:bCs/>
                <w:sz w:val="44"/>
                <w:szCs w:val="44"/>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4C79F4F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single" w:color="auto" w:sz="4" w:space="0"/>
              <w:bottom w:val="single" w:color="auto" w:sz="4" w:space="0"/>
              <w:right w:val="single" w:color="auto" w:sz="4" w:space="0"/>
            </w:tcBorders>
            <w:vAlign w:val="center"/>
          </w:tcPr>
          <w:p w14:paraId="02D0712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夹层和内室设计压力均要求≥0.3 Mpa，设计温度：≥144℃，夹层耐压试验压力≥0.5 Mpa，需提供质量证明书</w:t>
            </w:r>
          </w:p>
        </w:tc>
      </w:tr>
      <w:tr w14:paraId="2F3141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E98CDA">
            <w:pPr>
              <w:widowControl/>
              <w:spacing w:line="240" w:lineRule="auto"/>
              <w:jc w:val="center"/>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494106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single" w:color="auto" w:sz="4" w:space="0"/>
              <w:bottom w:val="single" w:color="auto" w:sz="4" w:space="0"/>
              <w:right w:val="single" w:color="auto" w:sz="4" w:space="0"/>
            </w:tcBorders>
            <w:vAlign w:val="center"/>
          </w:tcPr>
          <w:p w14:paraId="20D4A872">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控制系统：PLC：智能控制，运行过程中的数据通过打印机打印，预留电脑远程监控接口；≥7吋彩色触摸屏，智能人机操作界面，灭菌程序的压力、温度、时间等参数可根据需要自行设定。</w:t>
            </w:r>
          </w:p>
        </w:tc>
      </w:tr>
      <w:tr w14:paraId="23805D6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AA3AA9">
            <w:pPr>
              <w:widowControl/>
              <w:spacing w:line="240" w:lineRule="auto"/>
              <w:jc w:val="center"/>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5DEB2B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single" w:color="auto" w:sz="4" w:space="0"/>
              <w:bottom w:val="single" w:color="auto" w:sz="4" w:space="0"/>
              <w:right w:val="single" w:color="auto" w:sz="4" w:space="0"/>
            </w:tcBorders>
            <w:vAlign w:val="center"/>
          </w:tcPr>
          <w:p w14:paraId="715D684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程序设定：可设定灭菌温度，BD测试、真空测试、自定义程序（程序选择：设备有121℃饲料灭菌、121℃塑料物品灭菌、134℃金属物品灭菌、134℃织物灭菌、121℃开口容器液体灭菌、121℃固体废弃物灭菌、134℃垫料灭菌、134℃塑料物品灭菌、121℃快速液体程序、BD测试、真空测试、自定义程序）</w:t>
            </w:r>
          </w:p>
        </w:tc>
      </w:tr>
      <w:tr w14:paraId="76FC20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8A09CE">
            <w:pPr>
              <w:widowControl/>
              <w:spacing w:line="240" w:lineRule="auto"/>
              <w:jc w:val="center"/>
              <w:rPr>
                <w:rFonts w:hint="eastAsia"/>
                <w:b/>
                <w:bCs/>
                <w:sz w:val="44"/>
                <w:szCs w:val="44"/>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1A59E32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single" w:color="auto" w:sz="4" w:space="0"/>
              <w:bottom w:val="single" w:color="auto" w:sz="4" w:space="0"/>
              <w:right w:val="single" w:color="auto" w:sz="4" w:space="0"/>
            </w:tcBorders>
            <w:vAlign w:val="center"/>
          </w:tcPr>
          <w:p w14:paraId="0E80EF3E">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灭菌器维护结构严密性：设备自带隔离密封装置，以保证设备前后区域严格的隔离密封，同时可防止设备震动造成密封不严而导致密封的泄露，此密封结构可保证当房间压力升到500pa后，20分钟内自然衰减的气压小于250pa，具有第三方的测试报告及灭菌器维护结构的照片，证明资料需标记评审内容，原件备查。</w:t>
            </w:r>
          </w:p>
        </w:tc>
      </w:tr>
      <w:tr w14:paraId="1251CD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1E159E">
            <w:pPr>
              <w:widowControl/>
              <w:spacing w:line="240" w:lineRule="auto"/>
              <w:jc w:val="center"/>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F3FC07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single" w:color="auto" w:sz="4" w:space="0"/>
              <w:bottom w:val="single" w:color="auto" w:sz="4" w:space="0"/>
              <w:right w:val="single" w:color="auto" w:sz="4" w:space="0"/>
            </w:tcBorders>
            <w:vAlign w:val="center"/>
          </w:tcPr>
          <w:p w14:paraId="43561B8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抽空装置：单级直连式水循环真空泵，配置缓冲水箱</w:t>
            </w:r>
          </w:p>
        </w:tc>
      </w:tr>
      <w:tr w14:paraId="5BD577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1C2927">
            <w:pPr>
              <w:widowControl/>
              <w:spacing w:line="240" w:lineRule="auto"/>
              <w:jc w:val="center"/>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050F2F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single" w:color="auto" w:sz="4" w:space="0"/>
              <w:bottom w:val="single" w:color="auto" w:sz="4" w:space="0"/>
              <w:right w:val="single" w:color="auto" w:sz="4" w:space="0"/>
            </w:tcBorders>
            <w:vAlign w:val="center"/>
          </w:tcPr>
          <w:p w14:paraId="3DC00A1E">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采用内室底部中凹结构排水，内室排水口采用下沉工艺，成漏斗形，易于冷凝水顺利排出，减少湿包现象产生，提供实物照片佐证；</w:t>
            </w:r>
          </w:p>
        </w:tc>
      </w:tr>
      <w:tr w14:paraId="51AD94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22ECCD">
            <w:pPr>
              <w:widowControl/>
              <w:spacing w:line="240" w:lineRule="auto"/>
              <w:jc w:val="center"/>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CEFF34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single" w:color="auto" w:sz="4" w:space="0"/>
              <w:bottom w:val="single" w:color="auto" w:sz="4" w:space="0"/>
              <w:right w:val="single" w:color="auto" w:sz="4" w:space="0"/>
            </w:tcBorders>
            <w:vAlign w:val="center"/>
          </w:tcPr>
          <w:p w14:paraId="07F1809F">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冷凝水回收装置：带有换热器水回收系统，冷凝换热装置：板式换热器。</w:t>
            </w:r>
          </w:p>
        </w:tc>
      </w:tr>
      <w:tr w14:paraId="2A55A2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E4F295">
            <w:pPr>
              <w:widowControl/>
              <w:spacing w:line="240" w:lineRule="auto"/>
              <w:jc w:val="center"/>
              <w:rPr>
                <w:rFonts w:hint="eastAsia"/>
                <w:b/>
                <w:bCs/>
                <w:sz w:val="44"/>
                <w:szCs w:val="44"/>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1A0077D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single" w:color="auto" w:sz="4" w:space="0"/>
              <w:bottom w:val="single" w:color="auto" w:sz="4" w:space="0"/>
              <w:right w:val="single" w:color="auto" w:sz="4" w:space="0"/>
            </w:tcBorders>
            <w:vAlign w:val="center"/>
          </w:tcPr>
          <w:p w14:paraId="4921DFF2">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性能：依据国标最新标准（GB8599-2008《大型蒸汽灭菌器技术要求自动控制型》和GB/T15981-2021《消毒器械灭菌效果评价方法》）需保证在灭菌温度≥121度情况下，对装有垫料的IVC笼盒的灭菌效果达到无菌水平，提供设备第三方机构出具的对IVC笼盒的灭菌效果检测报告。</w:t>
            </w:r>
          </w:p>
        </w:tc>
      </w:tr>
      <w:tr w14:paraId="219CEF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5AC210">
            <w:pPr>
              <w:widowControl/>
              <w:spacing w:line="240" w:lineRule="auto"/>
              <w:jc w:val="left"/>
              <w:rPr>
                <w:rFonts w:hint="eastAsia"/>
                <w:b/>
                <w:bCs/>
                <w:sz w:val="44"/>
                <w:szCs w:val="44"/>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994C9B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single" w:color="auto" w:sz="4" w:space="0"/>
              <w:bottom w:val="single" w:color="auto" w:sz="4" w:space="0"/>
              <w:right w:val="single" w:color="auto" w:sz="4" w:space="0"/>
            </w:tcBorders>
            <w:vAlign w:val="center"/>
          </w:tcPr>
          <w:p w14:paraId="2E8BDB8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受现场安装条件限制，设备需配备高温排水降温缓冲水箱。</w:t>
            </w:r>
          </w:p>
        </w:tc>
      </w:tr>
      <w:tr w14:paraId="2604CA63">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88B10C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701335E3">
            <w:pPr>
              <w:numPr>
                <w:ilvl w:val="0"/>
                <w:numId w:val="0"/>
              </w:numPr>
              <w:ind w:leftChars="0"/>
              <w:jc w:val="both"/>
              <w:rPr>
                <w:rFonts w:hint="eastAsia" w:ascii="宋体" w:hAnsi="宋体" w:eastAsia="宋体" w:cs="宋体"/>
                <w:sz w:val="24"/>
                <w:szCs w:val="24"/>
                <w:highlight w:val="none"/>
              </w:rPr>
            </w:pPr>
            <w:r>
              <w:rPr>
                <w:rFonts w:hint="eastAsia" w:ascii="宋体" w:hAnsi="宋体" w:eastAsia="宋体" w:cs="宋体"/>
                <w:kern w:val="0"/>
                <w:sz w:val="21"/>
                <w:szCs w:val="21"/>
                <w:lang w:val="en-US" w:eastAsia="zh-CN"/>
              </w:rPr>
              <w:t>2.非主要技术参数，超过2条不满足即取消投标资格。</w:t>
            </w:r>
          </w:p>
        </w:tc>
      </w:tr>
    </w:tbl>
    <w:p w14:paraId="765E2645"/>
    <w:p w14:paraId="170DC770"/>
    <w:p w14:paraId="33451EC2"/>
    <w:p w14:paraId="0526BA4C"/>
    <w:p w14:paraId="4CE779E0"/>
    <w:p w14:paraId="1FF77B84"/>
    <w:p w14:paraId="4258F895"/>
    <w:p w14:paraId="09E0D8C7"/>
    <w:p w14:paraId="770F8FBC"/>
    <w:p w14:paraId="663C5C7B"/>
    <w:p w14:paraId="2FAB6DC1"/>
    <w:p w14:paraId="497EAB92"/>
    <w:p w14:paraId="32295F64"/>
    <w:p w14:paraId="5DA2D5BC"/>
    <w:p w14:paraId="15EF093D"/>
    <w:p w14:paraId="57008786"/>
    <w:p w14:paraId="41B95DC3"/>
    <w:p w14:paraId="75C58BBC"/>
    <w:p w14:paraId="2D28CC87"/>
    <w:p w14:paraId="49A92352"/>
    <w:p w14:paraId="4B1EB181"/>
    <w:p w14:paraId="02028B8E"/>
    <w:p w14:paraId="1E0AFBE3"/>
    <w:p w14:paraId="015D5B56"/>
    <w:p w14:paraId="56364B40"/>
    <w:p w14:paraId="0FFFA37F"/>
    <w:p w14:paraId="0F3D5F32"/>
    <w:p w14:paraId="61CC7DC0"/>
    <w:p w14:paraId="4AC5CF63"/>
    <w:p w14:paraId="07F91CA4"/>
    <w:p w14:paraId="4D260FE0"/>
    <w:p w14:paraId="4F6F243A"/>
    <w:p w14:paraId="65F1AADD"/>
    <w:p w14:paraId="5CBDEC33"/>
    <w:p w14:paraId="01735865"/>
    <w:p w14:paraId="7C3536CD"/>
    <w:p w14:paraId="64B2AB8E"/>
    <w:p w14:paraId="55A1378A"/>
    <w:p w14:paraId="4B5124B5"/>
    <w:p w14:paraId="558409A1">
      <w:pPr>
        <w:rPr>
          <w:rFonts w:hint="default" w:eastAsiaTheme="minorEastAsia"/>
          <w:sz w:val="24"/>
          <w:szCs w:val="28"/>
          <w:lang w:val="en-US" w:eastAsia="zh-CN"/>
        </w:rPr>
      </w:pPr>
      <w:r>
        <w:rPr>
          <w:rFonts w:hint="eastAsia"/>
          <w:sz w:val="24"/>
          <w:szCs w:val="28"/>
          <w:lang w:val="en-US" w:eastAsia="zh-CN"/>
        </w:rPr>
        <w:t>附表5</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31C156A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1BD6D1A">
            <w:pPr>
              <w:widowControl/>
              <w:spacing w:line="240" w:lineRule="auto"/>
              <w:jc w:val="center"/>
              <w:rPr>
                <w:rFonts w:hint="eastAsia" w:ascii="宋体" w:hAnsi="宋体" w:eastAsia="宋体" w:cs="宋体"/>
                <w:sz w:val="24"/>
                <w:szCs w:val="24"/>
                <w:highlight w:val="none"/>
              </w:rPr>
            </w:pPr>
            <w:r>
              <w:rPr>
                <w:rFonts w:hint="eastAsia" w:ascii="宋体" w:hAnsi="宋体" w:eastAsia="宋体" w:cs="宋体"/>
                <w:b/>
                <w:bCs/>
                <w:sz w:val="22"/>
                <w:szCs w:val="22"/>
                <w:lang w:val="en-US" w:eastAsia="zh-CN"/>
              </w:rPr>
              <w:t>实验动物消毒传递柜</w:t>
            </w:r>
          </w:p>
        </w:tc>
      </w:tr>
      <w:tr w14:paraId="76B584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F865101">
            <w:pPr>
              <w:widowControl/>
              <w:spacing w:line="240" w:lineRule="auto"/>
              <w:jc w:val="left"/>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5272744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single" w:color="auto" w:sz="4" w:space="0"/>
              <w:bottom w:val="single" w:color="auto" w:sz="4" w:space="0"/>
              <w:right w:val="single" w:color="auto" w:sz="4" w:space="0"/>
            </w:tcBorders>
            <w:vAlign w:val="center"/>
          </w:tcPr>
          <w:p w14:paraId="5B37677F">
            <w:pPr>
              <w:pStyle w:val="14"/>
              <w:numPr>
                <w:ilvl w:val="0"/>
                <w:numId w:val="0"/>
              </w:numPr>
              <w:spacing w:line="360" w:lineRule="auto"/>
              <w:ind w:left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产品用途：对进入屏障环境内的实验动物转运盒等各类传递物品表面进行彻底的消毒，能有效的杀灭物品表面微生物，确保无菌传递</w:t>
            </w:r>
          </w:p>
        </w:tc>
      </w:tr>
      <w:tr w14:paraId="5108C9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E95653">
            <w:pPr>
              <w:widowControl/>
              <w:spacing w:line="240" w:lineRule="auto"/>
              <w:jc w:val="left"/>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3F58796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single" w:color="auto" w:sz="4" w:space="0"/>
              <w:bottom w:val="single" w:color="auto" w:sz="4" w:space="0"/>
              <w:right w:val="single" w:color="auto" w:sz="4" w:space="0"/>
            </w:tcBorders>
            <w:vAlign w:val="center"/>
          </w:tcPr>
          <w:p w14:paraId="5E9251A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外形尺寸≤984x755x1835mm（长x深x高）</w:t>
            </w:r>
          </w:p>
        </w:tc>
      </w:tr>
      <w:tr w14:paraId="3CE6CC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99D28D6">
            <w:pPr>
              <w:widowControl/>
              <w:spacing w:line="240" w:lineRule="auto"/>
              <w:jc w:val="left"/>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9C5EA4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single" w:color="auto" w:sz="4" w:space="0"/>
              <w:bottom w:val="single" w:color="auto" w:sz="4" w:space="0"/>
              <w:right w:val="single" w:color="auto" w:sz="4" w:space="0"/>
            </w:tcBorders>
            <w:vAlign w:val="center"/>
          </w:tcPr>
          <w:p w14:paraId="2AC247D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电源：AC220V/50Hz，功率≤1KW。</w:t>
            </w:r>
          </w:p>
        </w:tc>
      </w:tr>
      <w:tr w14:paraId="44CD23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688BD1">
            <w:pPr>
              <w:widowControl/>
              <w:spacing w:line="240" w:lineRule="auto"/>
              <w:jc w:val="left"/>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E7C871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single" w:color="auto" w:sz="4" w:space="0"/>
              <w:bottom w:val="single" w:color="auto" w:sz="4" w:space="0"/>
              <w:right w:val="single" w:color="auto" w:sz="4" w:space="0"/>
            </w:tcBorders>
            <w:vAlign w:val="center"/>
          </w:tcPr>
          <w:p w14:paraId="09B59BF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设备舱体：舱体内部应采用SUS 316L不锈钢镜面抛光板，大圆弧角设计，无清洗消毒死角</w:t>
            </w:r>
          </w:p>
        </w:tc>
      </w:tr>
      <w:tr w14:paraId="0E072F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6AC6BF">
            <w:pPr>
              <w:widowControl/>
              <w:spacing w:line="240" w:lineRule="auto"/>
              <w:jc w:val="left"/>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B66C52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single" w:color="auto" w:sz="4" w:space="0"/>
              <w:bottom w:val="single" w:color="auto" w:sz="4" w:space="0"/>
              <w:right w:val="single" w:color="auto" w:sz="4" w:space="0"/>
            </w:tcBorders>
            <w:vAlign w:val="center"/>
          </w:tcPr>
          <w:p w14:paraId="733CE18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密封门：密封门内面选用SUS 316L不锈钢镜面板，外面选用SUS304不锈钢拉丝板；带有防紫外线双层玻璃观察窗，能够查看舱内物品的状况；具有机械插销式锁和电磁锁双重锁门装置，前后双门互锁，实现前后区域严格生物隔离</w:t>
            </w:r>
          </w:p>
        </w:tc>
      </w:tr>
      <w:tr w14:paraId="0F55D4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1E4740">
            <w:pPr>
              <w:widowControl/>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01EF674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single" w:color="auto" w:sz="4" w:space="0"/>
              <w:bottom w:val="single" w:color="auto" w:sz="4" w:space="0"/>
              <w:right w:val="single" w:color="auto" w:sz="4" w:space="0"/>
            </w:tcBorders>
            <w:vAlign w:val="center"/>
          </w:tcPr>
          <w:p w14:paraId="44E977E8">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隔断装置：设备本身应带有隔断结构，方便设备将来安装密封，维修时不会造成设备前后方贯通的情况</w:t>
            </w:r>
          </w:p>
        </w:tc>
      </w:tr>
      <w:tr w14:paraId="0549E2F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64465A">
            <w:pPr>
              <w:widowControl/>
              <w:spacing w:line="240" w:lineRule="auto"/>
              <w:jc w:val="center"/>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B2810E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single" w:color="auto" w:sz="4" w:space="0"/>
              <w:bottom w:val="single" w:color="auto" w:sz="4" w:space="0"/>
              <w:right w:val="single" w:color="auto" w:sz="4" w:space="0"/>
            </w:tcBorders>
            <w:vAlign w:val="center"/>
          </w:tcPr>
          <w:p w14:paraId="5C007520">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具有紫外线照射消毒、消毒液雾化消毒两种消毒方式，可单独使用，也可两种消毒方式混合使用。</w:t>
            </w:r>
          </w:p>
        </w:tc>
      </w:tr>
      <w:tr w14:paraId="6E75A5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32C94DD">
            <w:pPr>
              <w:widowControl/>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2F29E69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single" w:color="auto" w:sz="4" w:space="0"/>
              <w:bottom w:val="single" w:color="auto" w:sz="4" w:space="0"/>
              <w:right w:val="single" w:color="auto" w:sz="4" w:space="0"/>
            </w:tcBorders>
            <w:vAlign w:val="center"/>
          </w:tcPr>
          <w:p w14:paraId="3748D078">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舱体的两侧、顶板应布置9只防水紫外线灯管，灯管需镶嵌在V型灯管罩内，无照射消毒死角，舱体内上下采用304不锈钢隔栅分为至少4个消毒空间，相邻隔栅间距≥390mm，格栅可拆卸，提供实物照片证明</w:t>
            </w:r>
          </w:p>
        </w:tc>
      </w:tr>
      <w:tr w14:paraId="6923AB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4A5A11">
            <w:pPr>
              <w:widowControl/>
              <w:spacing w:line="240" w:lineRule="auto"/>
              <w:jc w:val="center"/>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A5F295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single" w:color="auto" w:sz="4" w:space="0"/>
              <w:bottom w:val="single" w:color="auto" w:sz="4" w:space="0"/>
              <w:right w:val="single" w:color="auto" w:sz="4" w:space="0"/>
            </w:tcBorders>
            <w:vAlign w:val="center"/>
          </w:tcPr>
          <w:p w14:paraId="504FD87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可预设紫外灯照射时间、喷雾时间、通风时间等工艺参数，提供相应图片证明。</w:t>
            </w:r>
          </w:p>
        </w:tc>
      </w:tr>
      <w:tr w14:paraId="26947FB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882117">
            <w:pPr>
              <w:widowControl/>
              <w:spacing w:line="240" w:lineRule="auto"/>
              <w:jc w:val="center"/>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038AA5D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single" w:color="auto" w:sz="4" w:space="0"/>
              <w:bottom w:val="single" w:color="auto" w:sz="4" w:space="0"/>
              <w:right w:val="single" w:color="auto" w:sz="4" w:space="0"/>
            </w:tcBorders>
            <w:vAlign w:val="center"/>
          </w:tcPr>
          <w:p w14:paraId="37027CC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紫外线灯管：功率≥15W，紫外线强度：≥105μW/cm²</w:t>
            </w:r>
          </w:p>
        </w:tc>
      </w:tr>
      <w:tr w14:paraId="5EE6F541">
        <w:tblPrEx>
          <w:tblCellMar>
            <w:top w:w="0" w:type="dxa"/>
            <w:left w:w="108" w:type="dxa"/>
            <w:bottom w:w="0" w:type="dxa"/>
            <w:right w:w="108" w:type="dxa"/>
          </w:tblCellMar>
        </w:tblPrEx>
        <w:trPr>
          <w:trHeight w:val="877" w:hRule="atLeast"/>
        </w:trPr>
        <w:tc>
          <w:tcPr>
            <w:tcW w:w="692" w:type="dxa"/>
            <w:tcBorders>
              <w:top w:val="single" w:color="auto" w:sz="4" w:space="0"/>
              <w:left w:val="single" w:color="auto" w:sz="4" w:space="0"/>
              <w:bottom w:val="single" w:color="auto" w:sz="4" w:space="0"/>
              <w:right w:val="single" w:color="auto" w:sz="4" w:space="0"/>
            </w:tcBorders>
            <w:vAlign w:val="center"/>
          </w:tcPr>
          <w:p w14:paraId="24D2DA3F">
            <w:pPr>
              <w:widowControl/>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77EE56B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single" w:color="auto" w:sz="4" w:space="0"/>
              <w:bottom w:val="single" w:color="auto" w:sz="4" w:space="0"/>
              <w:right w:val="single" w:color="auto" w:sz="4" w:space="0"/>
            </w:tcBorders>
            <w:vAlign w:val="center"/>
          </w:tcPr>
          <w:p w14:paraId="6EA36E5D">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紫外消毒程序对白色葡萄球菌、大肠杆菌杀灭对数值≥3(提供具有cma、cnas资质的第三方检测机构出具的检测报告)</w:t>
            </w:r>
          </w:p>
        </w:tc>
      </w:tr>
      <w:tr w14:paraId="43E6F9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BC6726">
            <w:pPr>
              <w:widowControl/>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269C0B2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single" w:color="auto" w:sz="4" w:space="0"/>
              <w:bottom w:val="single" w:color="auto" w:sz="4" w:space="0"/>
              <w:right w:val="single" w:color="auto" w:sz="4" w:space="0"/>
            </w:tcBorders>
            <w:vAlign w:val="center"/>
          </w:tcPr>
          <w:p w14:paraId="05ECA2C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喷雾消毒程序对嗜热脂肪杆菌芽孢、枯草黑色变种芽孢的杀灭对数值≥3；(提供具有cma、cnas资质的第三方检测机构出具的检测报告)</w:t>
            </w:r>
          </w:p>
        </w:tc>
      </w:tr>
      <w:tr w14:paraId="49DB8A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3F4D354">
            <w:pPr>
              <w:widowControl/>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29A0C5C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single" w:color="auto" w:sz="4" w:space="0"/>
              <w:bottom w:val="single" w:color="auto" w:sz="4" w:space="0"/>
              <w:right w:val="single" w:color="auto" w:sz="4" w:space="0"/>
            </w:tcBorders>
            <w:vAlign w:val="center"/>
          </w:tcPr>
          <w:p w14:paraId="645B480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舱体内装有不少于20个高压雾化喷头，应提供实物照片证明</w:t>
            </w:r>
          </w:p>
        </w:tc>
      </w:tr>
      <w:tr w14:paraId="15BF72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034D9F">
            <w:pPr>
              <w:widowControl/>
              <w:spacing w:line="240" w:lineRule="auto"/>
              <w:jc w:val="center"/>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440A773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single" w:color="auto" w:sz="4" w:space="0"/>
              <w:bottom w:val="single" w:color="auto" w:sz="4" w:space="0"/>
              <w:right w:val="single" w:color="auto" w:sz="4" w:space="0"/>
            </w:tcBorders>
            <w:vAlign w:val="center"/>
          </w:tcPr>
          <w:p w14:paraId="4673D3E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喷雾消毒管路：消毒液储量应≥5L，喷雾消毒管路采用卫生级不锈钢无缝管</w:t>
            </w:r>
          </w:p>
        </w:tc>
      </w:tr>
      <w:tr w14:paraId="748EC8E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DE96D1">
            <w:pPr>
              <w:widowControl/>
              <w:spacing w:line="240" w:lineRule="auto"/>
              <w:jc w:val="center"/>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F40C0F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single" w:color="auto" w:sz="4" w:space="0"/>
              <w:bottom w:val="single" w:color="auto" w:sz="4" w:space="0"/>
              <w:right w:val="single" w:color="auto" w:sz="4" w:space="0"/>
            </w:tcBorders>
            <w:vAlign w:val="center"/>
          </w:tcPr>
          <w:p w14:paraId="1B6665C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舱体底部装有排液泵，防止消毒液过多造成聚集</w:t>
            </w:r>
          </w:p>
        </w:tc>
      </w:tr>
      <w:tr w14:paraId="6FA951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F04DAC2">
            <w:pPr>
              <w:widowControl/>
              <w:spacing w:line="24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0D5778C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single" w:color="auto" w:sz="4" w:space="0"/>
              <w:bottom w:val="single" w:color="auto" w:sz="4" w:space="0"/>
              <w:right w:val="single" w:color="auto" w:sz="4" w:space="0"/>
            </w:tcBorders>
            <w:vAlign w:val="center"/>
          </w:tcPr>
          <w:p w14:paraId="75F7095A">
            <w:pPr>
              <w:pStyle w:val="14"/>
              <w:numPr>
                <w:ilvl w:val="0"/>
                <w:numId w:val="0"/>
              </w:numPr>
              <w:spacing w:line="360" w:lineRule="auto"/>
              <w:ind w:leftChars="0"/>
              <w:jc w:val="distribut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具有通风功能，选用国际知名品牌风机（德国EBM、西门子、瑞典奥斯博格）通风量≥200m³/h，传递动物时传递空间内维持一定换气次数</w:t>
            </w:r>
          </w:p>
        </w:tc>
      </w:tr>
      <w:tr w14:paraId="521A06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03C265">
            <w:pPr>
              <w:widowControl/>
              <w:spacing w:line="240" w:lineRule="auto"/>
              <w:jc w:val="center"/>
              <w:rPr>
                <w:rFonts w:hint="eastAsia" w:ascii="宋体" w:hAnsi="宋体" w:eastAsia="宋体" w:cs="宋体"/>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1937C56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single" w:color="auto" w:sz="4" w:space="0"/>
              <w:bottom w:val="single" w:color="auto" w:sz="4" w:space="0"/>
              <w:right w:val="single" w:color="auto" w:sz="4" w:space="0"/>
            </w:tcBorders>
            <w:vAlign w:val="center"/>
          </w:tcPr>
          <w:p w14:paraId="5C89F33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通风管路：新风循环路线为从洁净区取风，由舱体上部进风口到下部的排风口经高效过滤器排到洁净区，从而保证不影响洁净房间内部压差</w:t>
            </w:r>
          </w:p>
        </w:tc>
      </w:tr>
      <w:tr w14:paraId="69BB16D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691893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6A15FB0F">
            <w:pPr>
              <w:numPr>
                <w:ilvl w:val="0"/>
                <w:numId w:val="0"/>
              </w:numPr>
              <w:ind w:leftChars="0"/>
              <w:jc w:val="both"/>
              <w:rPr>
                <w:rFonts w:hint="eastAsia" w:ascii="宋体" w:hAnsi="宋体"/>
                <w:sz w:val="24"/>
                <w:szCs w:val="20"/>
                <w:lang w:val="en-US" w:eastAsia="zh-CN"/>
              </w:rPr>
            </w:pPr>
            <w:r>
              <w:rPr>
                <w:rFonts w:hint="eastAsia" w:ascii="宋体" w:hAnsi="宋体" w:eastAsia="宋体" w:cs="宋体"/>
                <w:kern w:val="0"/>
                <w:sz w:val="21"/>
                <w:szCs w:val="21"/>
                <w:lang w:val="en-US" w:eastAsia="zh-CN"/>
              </w:rPr>
              <w:t>2.非主要技术参数，超过3条不满足即取消投标资格。</w:t>
            </w:r>
          </w:p>
        </w:tc>
      </w:tr>
    </w:tbl>
    <w:p w14:paraId="3B9398F2"/>
    <w:p w14:paraId="7519CD36"/>
    <w:p w14:paraId="60BE45B1"/>
    <w:p w14:paraId="5A5811A5">
      <w:pPr>
        <w:rPr>
          <w:rFonts w:hint="default" w:eastAsiaTheme="minorEastAsia"/>
          <w:sz w:val="24"/>
          <w:szCs w:val="28"/>
          <w:lang w:val="en-US" w:eastAsia="zh-CN"/>
        </w:rPr>
      </w:pPr>
      <w:r>
        <w:rPr>
          <w:rFonts w:hint="eastAsia"/>
          <w:sz w:val="24"/>
          <w:szCs w:val="28"/>
          <w:lang w:val="en-US" w:eastAsia="zh-CN"/>
        </w:rPr>
        <w:t>附表6</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013F4B46">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58A25D0">
            <w:pPr>
              <w:widowControl/>
              <w:spacing w:line="240" w:lineRule="auto"/>
              <w:jc w:val="center"/>
              <w:rPr>
                <w:rFonts w:hint="eastAsia" w:ascii="宋体" w:hAnsi="宋体"/>
                <w:sz w:val="24"/>
                <w:szCs w:val="20"/>
                <w:lang w:val="en-US" w:eastAsia="zh-CN"/>
              </w:rPr>
            </w:pPr>
            <w:r>
              <w:rPr>
                <w:rFonts w:hint="eastAsia" w:ascii="宋体" w:hAnsi="宋体" w:eastAsia="宋体" w:cs="宋体"/>
                <w:b/>
                <w:bCs/>
                <w:sz w:val="22"/>
                <w:szCs w:val="22"/>
                <w:lang w:val="en-US" w:eastAsia="zh-CN"/>
              </w:rPr>
              <w:t>立式灭菌器</w:t>
            </w:r>
          </w:p>
        </w:tc>
      </w:tr>
      <w:tr w14:paraId="59332056">
        <w:tblPrEx>
          <w:tblCellMar>
            <w:top w:w="0" w:type="dxa"/>
            <w:left w:w="108" w:type="dxa"/>
            <w:bottom w:w="0" w:type="dxa"/>
            <w:right w:w="108" w:type="dxa"/>
          </w:tblCellMar>
        </w:tblPrEx>
        <w:trPr>
          <w:trHeight w:val="531" w:hRule="atLeast"/>
        </w:trPr>
        <w:tc>
          <w:tcPr>
            <w:tcW w:w="692" w:type="dxa"/>
            <w:tcBorders>
              <w:top w:val="single" w:color="auto" w:sz="4" w:space="0"/>
              <w:left w:val="single" w:color="auto" w:sz="4" w:space="0"/>
              <w:bottom w:val="single" w:color="auto" w:sz="4" w:space="0"/>
              <w:right w:val="single" w:color="auto" w:sz="4" w:space="0"/>
            </w:tcBorders>
            <w:vAlign w:val="center"/>
          </w:tcPr>
          <w:p w14:paraId="2ACD595A">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F447E15">
            <w:pPr>
              <w:widowControl/>
              <w:spacing w:line="240" w:lineRule="auto"/>
              <w:ind w:firstLine="200" w:firstLineChars="100"/>
              <w:jc w:val="both"/>
              <w:rPr>
                <w:rFonts w:hint="eastAsia" w:ascii="宋体" w:hAnsi="宋体" w:eastAsia="宋体" w:cs="宋体"/>
                <w:kern w:val="0"/>
                <w:sz w:val="20"/>
                <w:szCs w:val="20"/>
                <w:lang w:val="en-US" w:eastAsia="zh-CN" w:bidi="lo-LA"/>
              </w:rPr>
            </w:pPr>
            <w:r>
              <w:rPr>
                <w:rFonts w:hint="eastAsia" w:ascii="宋体" w:hAnsi="宋体" w:eastAsia="宋体" w:cs="宋体"/>
                <w:kern w:val="0"/>
                <w:sz w:val="20"/>
                <w:szCs w:val="20"/>
                <w:lang w:val="en-US" w:eastAsia="zh-CN" w:bidi="lo-LA"/>
              </w:rPr>
              <w:t>1</w:t>
            </w:r>
          </w:p>
        </w:tc>
        <w:tc>
          <w:tcPr>
            <w:tcW w:w="7061" w:type="dxa"/>
            <w:tcBorders>
              <w:top w:val="single" w:color="auto" w:sz="4" w:space="0"/>
              <w:left w:val="single" w:color="auto" w:sz="4" w:space="0"/>
              <w:bottom w:val="single" w:color="auto" w:sz="4" w:space="0"/>
              <w:right w:val="single" w:color="auto" w:sz="4" w:space="0"/>
            </w:tcBorders>
            <w:vAlign w:val="center"/>
          </w:tcPr>
          <w:p w14:paraId="5BE12F9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容积：110L</w:t>
            </w:r>
          </w:p>
        </w:tc>
      </w:tr>
      <w:tr w14:paraId="4C8C8F3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54C11F">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1234BEAA">
            <w:pPr>
              <w:widowControl/>
              <w:spacing w:line="240" w:lineRule="auto"/>
              <w:jc w:val="center"/>
              <w:rPr>
                <w:rFonts w:hint="eastAsia" w:ascii="宋体" w:hAnsi="宋体" w:eastAsia="宋体" w:cs="宋体"/>
                <w:kern w:val="0"/>
                <w:sz w:val="20"/>
                <w:szCs w:val="20"/>
                <w:lang w:val="en-US" w:eastAsia="zh-CN" w:bidi="lo-LA"/>
              </w:rPr>
            </w:pPr>
            <w:r>
              <w:rPr>
                <w:rFonts w:hint="eastAsia" w:ascii="宋体" w:hAnsi="宋体" w:eastAsia="宋体" w:cs="宋体"/>
                <w:kern w:val="0"/>
                <w:sz w:val="20"/>
                <w:szCs w:val="20"/>
                <w:lang w:val="en-US" w:eastAsia="zh-CN" w:bidi="lo-LA"/>
              </w:rPr>
              <w:t>2</w:t>
            </w:r>
          </w:p>
        </w:tc>
        <w:tc>
          <w:tcPr>
            <w:tcW w:w="7061" w:type="dxa"/>
            <w:tcBorders>
              <w:top w:val="single" w:color="auto" w:sz="4" w:space="0"/>
              <w:left w:val="single" w:color="auto" w:sz="4" w:space="0"/>
              <w:bottom w:val="single" w:color="auto" w:sz="4" w:space="0"/>
              <w:right w:val="single" w:color="auto" w:sz="4" w:space="0"/>
            </w:tcBorders>
            <w:vAlign w:val="center"/>
          </w:tcPr>
          <w:p w14:paraId="4FFC038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材质：06Cr19Ni10不锈钢</w:t>
            </w:r>
          </w:p>
        </w:tc>
      </w:tr>
      <w:tr w14:paraId="2940663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34AA2B">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BF03B3D">
            <w:pPr>
              <w:widowControl/>
              <w:spacing w:line="240" w:lineRule="auto"/>
              <w:jc w:val="center"/>
              <w:rPr>
                <w:rFonts w:hint="eastAsia" w:ascii="宋体" w:hAnsi="宋体" w:eastAsia="宋体" w:cs="宋体"/>
                <w:kern w:val="0"/>
                <w:sz w:val="20"/>
                <w:szCs w:val="20"/>
                <w:lang w:val="en-US" w:eastAsia="zh-CN" w:bidi="lo-LA"/>
              </w:rPr>
            </w:pPr>
            <w:r>
              <w:rPr>
                <w:rFonts w:hint="eastAsia" w:ascii="宋体" w:hAnsi="宋体" w:eastAsia="宋体" w:cs="宋体"/>
                <w:kern w:val="0"/>
                <w:sz w:val="20"/>
                <w:szCs w:val="20"/>
                <w:lang w:val="en-US" w:eastAsia="zh-CN" w:bidi="lo-LA"/>
              </w:rPr>
              <w:t>3</w:t>
            </w:r>
          </w:p>
        </w:tc>
        <w:tc>
          <w:tcPr>
            <w:tcW w:w="7061" w:type="dxa"/>
            <w:tcBorders>
              <w:top w:val="single" w:color="auto" w:sz="4" w:space="0"/>
              <w:left w:val="single" w:color="auto" w:sz="4" w:space="0"/>
              <w:bottom w:val="single" w:color="auto" w:sz="4" w:space="0"/>
              <w:right w:val="single" w:color="auto" w:sz="4" w:space="0"/>
            </w:tcBorders>
            <w:vAlign w:val="center"/>
          </w:tcPr>
          <w:p w14:paraId="68445E2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设计压力：0.34MPa</w:t>
            </w:r>
          </w:p>
        </w:tc>
      </w:tr>
      <w:tr w14:paraId="5C2050A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075999">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1DA26D8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single" w:color="auto" w:sz="4" w:space="0"/>
              <w:bottom w:val="single" w:color="auto" w:sz="4" w:space="0"/>
              <w:right w:val="single" w:color="auto" w:sz="4" w:space="0"/>
            </w:tcBorders>
            <w:vAlign w:val="center"/>
          </w:tcPr>
          <w:p w14:paraId="33B4A78E">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设计温度：147℃</w:t>
            </w:r>
          </w:p>
        </w:tc>
      </w:tr>
      <w:tr w14:paraId="739687D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468701">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7C11A8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single" w:color="auto" w:sz="4" w:space="0"/>
              <w:bottom w:val="single" w:color="auto" w:sz="4" w:space="0"/>
              <w:right w:val="single" w:color="auto" w:sz="4" w:space="0"/>
            </w:tcBorders>
            <w:vAlign w:val="center"/>
          </w:tcPr>
          <w:p w14:paraId="7AB9606D">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使用寿命：8年（16000次灭菌循环）；</w:t>
            </w:r>
          </w:p>
        </w:tc>
      </w:tr>
      <w:tr w14:paraId="034243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D657B4">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C77DE8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single" w:color="auto" w:sz="4" w:space="0"/>
              <w:bottom w:val="single" w:color="auto" w:sz="4" w:space="0"/>
              <w:right w:val="single" w:color="auto" w:sz="4" w:space="0"/>
            </w:tcBorders>
            <w:vAlign w:val="center"/>
          </w:tcPr>
          <w:p w14:paraId="1FBF19BD">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主体保温：10mm粘胶纤维</w:t>
            </w:r>
          </w:p>
        </w:tc>
      </w:tr>
      <w:tr w14:paraId="13FDBB9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A435FB">
            <w:pPr>
              <w:widowControl/>
              <w:spacing w:line="240" w:lineRule="auto"/>
              <w:jc w:val="center"/>
              <w:rPr>
                <w:rFonts w:hint="eastAsia"/>
                <w:b/>
                <w:bCs/>
                <w:sz w:val="52"/>
                <w:szCs w:val="52"/>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7841DA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single" w:color="auto" w:sz="4" w:space="0"/>
              <w:bottom w:val="single" w:color="auto" w:sz="4" w:space="0"/>
              <w:right w:val="single" w:color="auto" w:sz="4" w:space="0"/>
            </w:tcBorders>
            <w:vAlign w:val="center"/>
          </w:tcPr>
          <w:p w14:paraId="453B3806">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测试接口：标准Rc1、G1/2A验证口，可特制其它尺寸测试接口</w:t>
            </w:r>
          </w:p>
        </w:tc>
      </w:tr>
      <w:tr w14:paraId="0AF7D4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21B0E3">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347EF1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single" w:color="auto" w:sz="4" w:space="0"/>
              <w:bottom w:val="single" w:color="auto" w:sz="4" w:space="0"/>
              <w:right w:val="single" w:color="auto" w:sz="4" w:space="0"/>
            </w:tcBorders>
            <w:vAlign w:val="center"/>
          </w:tcPr>
          <w:p w14:paraId="5467D40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门数量：单门</w:t>
            </w:r>
            <w:r>
              <w:rPr>
                <w:rFonts w:hint="eastAsia" w:ascii="宋体" w:hAnsi="宋体" w:eastAsia="宋体" w:cs="宋体"/>
                <w:kern w:val="2"/>
                <w:sz w:val="21"/>
                <w:szCs w:val="21"/>
                <w:lang w:val="en-US" w:eastAsia="zh-CN" w:bidi="ar-SA"/>
              </w:rPr>
              <w:tab/>
            </w:r>
          </w:p>
        </w:tc>
      </w:tr>
      <w:tr w14:paraId="672D1E4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F3C13C6">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2CC568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single" w:color="auto" w:sz="4" w:space="0"/>
              <w:bottom w:val="single" w:color="auto" w:sz="4" w:space="0"/>
              <w:right w:val="single" w:color="auto" w:sz="4" w:space="0"/>
            </w:tcBorders>
            <w:vAlign w:val="center"/>
          </w:tcPr>
          <w:p w14:paraId="48A1A9CD">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门板：拉伸门板，06Cr19Ni10不锈钢材质，材料厚度≥2.5mm</w:t>
            </w:r>
            <w:r>
              <w:rPr>
                <w:rFonts w:hint="eastAsia" w:ascii="宋体" w:hAnsi="宋体" w:eastAsia="宋体" w:cs="宋体"/>
                <w:kern w:val="2"/>
                <w:sz w:val="21"/>
                <w:szCs w:val="21"/>
                <w:lang w:val="en-US" w:eastAsia="zh-CN" w:bidi="ar-SA"/>
              </w:rPr>
              <w:tab/>
            </w:r>
          </w:p>
        </w:tc>
      </w:tr>
      <w:tr w14:paraId="1387199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145E7D">
            <w:pPr>
              <w:widowControl/>
              <w:spacing w:line="240" w:lineRule="auto"/>
              <w:jc w:val="center"/>
              <w:rPr>
                <w:rFonts w:hint="eastAsia"/>
                <w:b/>
                <w:bCs/>
                <w:sz w:val="52"/>
                <w:szCs w:val="52"/>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210DC3F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single" w:color="auto" w:sz="4" w:space="0"/>
              <w:bottom w:val="single" w:color="auto" w:sz="4" w:space="0"/>
              <w:right w:val="single" w:color="auto" w:sz="4" w:space="0"/>
            </w:tcBorders>
            <w:vAlign w:val="center"/>
          </w:tcPr>
          <w:p w14:paraId="00704B9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门结构：</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多点联动压合式结构，安全可靠</w:t>
            </w:r>
          </w:p>
        </w:tc>
      </w:tr>
      <w:tr w14:paraId="250B6CF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2FE142">
            <w:pPr>
              <w:widowControl/>
              <w:spacing w:line="240" w:lineRule="auto"/>
              <w:jc w:val="center"/>
              <w:rPr>
                <w:rFonts w:hint="eastAsia"/>
                <w:b/>
                <w:bCs/>
                <w:sz w:val="52"/>
                <w:szCs w:val="52"/>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0E05B9B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single" w:color="auto" w:sz="4" w:space="0"/>
              <w:bottom w:val="single" w:color="auto" w:sz="4" w:space="0"/>
              <w:right w:val="single" w:color="auto" w:sz="4" w:space="0"/>
            </w:tcBorders>
            <w:vAlign w:val="center"/>
          </w:tcPr>
          <w:p w14:paraId="32707F1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开关门方式：翻盖式自动门，一键式开关门</w:t>
            </w:r>
          </w:p>
        </w:tc>
      </w:tr>
      <w:tr w14:paraId="772BC8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85C693">
            <w:pPr>
              <w:widowControl/>
              <w:spacing w:line="240" w:lineRule="auto"/>
              <w:jc w:val="center"/>
              <w:rPr>
                <w:rFonts w:hint="eastAsia"/>
                <w:b/>
                <w:bCs/>
                <w:sz w:val="52"/>
                <w:szCs w:val="52"/>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4CFCCA9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single" w:color="auto" w:sz="4" w:space="0"/>
              <w:bottom w:val="single" w:color="auto" w:sz="4" w:space="0"/>
              <w:right w:val="single" w:color="auto" w:sz="4" w:space="0"/>
            </w:tcBorders>
            <w:vAlign w:val="center"/>
          </w:tcPr>
          <w:p w14:paraId="4A91D02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安全联锁：压力安全联锁装置：通过省级技术监督部门鉴定，门只有关闭到位，电源才能接通加热产生蒸汽；内室有压力，门无法打开，提供快开门安全联锁装置鉴定证书；</w:t>
            </w:r>
          </w:p>
        </w:tc>
      </w:tr>
      <w:tr w14:paraId="77AFA5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A98D5AF">
            <w:pPr>
              <w:widowControl/>
              <w:spacing w:line="240" w:lineRule="auto"/>
              <w:jc w:val="center"/>
              <w:rPr>
                <w:rFonts w:hint="eastAsia"/>
                <w:b/>
                <w:bCs/>
                <w:sz w:val="52"/>
                <w:szCs w:val="52"/>
                <w:lang w:val="en-US" w:eastAsia="zh-CN"/>
              </w:rPr>
            </w:pPr>
            <w:r>
              <w:rPr>
                <w:rFonts w:hint="eastAsia" w:ascii="宋体" w:hAnsi="宋体" w:eastAsia="宋体" w:cs="宋体"/>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6753EDE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single" w:color="auto" w:sz="4" w:space="0"/>
              <w:bottom w:val="single" w:color="auto" w:sz="4" w:space="0"/>
              <w:right w:val="single" w:color="auto" w:sz="4" w:space="0"/>
            </w:tcBorders>
            <w:vAlign w:val="center"/>
          </w:tcPr>
          <w:p w14:paraId="7EF84A60">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门密封方式：自胀式密封胶圈，采用透明医用硅橡胶模压而成。</w:t>
            </w:r>
          </w:p>
        </w:tc>
      </w:tr>
      <w:tr w14:paraId="0EBE625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24DA513">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481A6D8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single" w:color="auto" w:sz="4" w:space="0"/>
              <w:bottom w:val="single" w:color="auto" w:sz="4" w:space="0"/>
              <w:right w:val="single" w:color="auto" w:sz="4" w:space="0"/>
            </w:tcBorders>
            <w:vAlign w:val="center"/>
          </w:tcPr>
          <w:p w14:paraId="13E8F970">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控制阀门：进口直动式电磁阀≥2个，手动球阀≥1个</w:t>
            </w:r>
          </w:p>
        </w:tc>
      </w:tr>
      <w:tr w14:paraId="209C667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7493686">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120A411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single" w:color="auto" w:sz="4" w:space="0"/>
              <w:bottom w:val="single" w:color="auto" w:sz="4" w:space="0"/>
              <w:right w:val="single" w:color="auto" w:sz="4" w:space="0"/>
            </w:tcBorders>
            <w:vAlign w:val="center"/>
          </w:tcPr>
          <w:p w14:paraId="0F84819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蒸汽产生方式：主体内加热，直接产生饱和蒸汽，无需外接蒸汽源</w:t>
            </w:r>
          </w:p>
        </w:tc>
      </w:tr>
      <w:tr w14:paraId="7DC90A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15BEAB">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4B9B249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single" w:color="auto" w:sz="4" w:space="0"/>
              <w:bottom w:val="single" w:color="auto" w:sz="4" w:space="0"/>
              <w:right w:val="single" w:color="auto" w:sz="4" w:space="0"/>
            </w:tcBorders>
            <w:vAlign w:val="center"/>
          </w:tcPr>
          <w:p w14:paraId="73AC5ADF">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储水装置：无水箱；</w:t>
            </w:r>
            <w:r>
              <w:rPr>
                <w:rFonts w:hint="eastAsia" w:ascii="宋体" w:hAnsi="宋体" w:eastAsia="宋体" w:cs="宋体"/>
                <w:kern w:val="2"/>
                <w:sz w:val="21"/>
                <w:szCs w:val="21"/>
                <w:lang w:val="en-US" w:eastAsia="zh-CN" w:bidi="ar-SA"/>
              </w:rPr>
              <w:tab/>
            </w:r>
          </w:p>
        </w:tc>
      </w:tr>
      <w:tr w14:paraId="4D6DFDA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D0E305F">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411E2E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single" w:color="auto" w:sz="4" w:space="0"/>
              <w:bottom w:val="single" w:color="auto" w:sz="4" w:space="0"/>
              <w:right w:val="single" w:color="auto" w:sz="4" w:space="0"/>
            </w:tcBorders>
            <w:vAlign w:val="center"/>
          </w:tcPr>
          <w:p w14:paraId="3DD1B77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压力表：量程：-0.1～0.5MPa  精度等级：1.6级以上；</w:t>
            </w:r>
          </w:p>
        </w:tc>
      </w:tr>
      <w:tr w14:paraId="23E2251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52CA32">
            <w:pPr>
              <w:widowControl/>
              <w:spacing w:line="240" w:lineRule="auto"/>
              <w:jc w:val="center"/>
              <w:rPr>
                <w:rFonts w:hint="eastAsia"/>
                <w:b/>
                <w:bCs/>
                <w:sz w:val="52"/>
                <w:szCs w:val="52"/>
                <w:lang w:val="en-US" w:eastAsia="zh-CN"/>
              </w:rPr>
            </w:pPr>
            <w:r>
              <w:rPr>
                <w:rFonts w:hint="eastAsia" w:ascii="宋体" w:hAnsi="宋体" w:eastAsia="宋体" w:cs="宋体"/>
                <w:b/>
                <w:bCs/>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42BCC12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single" w:color="auto" w:sz="4" w:space="0"/>
              <w:bottom w:val="single" w:color="auto" w:sz="4" w:space="0"/>
              <w:right w:val="single" w:color="auto" w:sz="4" w:space="0"/>
            </w:tcBorders>
            <w:vAlign w:val="center"/>
          </w:tcPr>
          <w:p w14:paraId="21EB3FB2">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排汽阀开启温度：可根据用户要求对具体灭菌程序进行单独设定</w:t>
            </w:r>
          </w:p>
        </w:tc>
      </w:tr>
      <w:tr w14:paraId="71BA3D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E83118">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28467DD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single" w:color="auto" w:sz="4" w:space="0"/>
              <w:bottom w:val="single" w:color="auto" w:sz="4" w:space="0"/>
              <w:right w:val="single" w:color="auto" w:sz="4" w:space="0"/>
            </w:tcBorders>
            <w:vAlign w:val="center"/>
          </w:tcPr>
          <w:p w14:paraId="7579D1B8">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冷凝系统：内置蒸汽冷凝系统，灭菌结束后对内腔排出的水和蒸汽进行冷却处理，实现蒸汽无外排；</w:t>
            </w:r>
          </w:p>
        </w:tc>
      </w:tr>
      <w:tr w14:paraId="47D08E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8B46AB">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8A6486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single" w:color="auto" w:sz="4" w:space="0"/>
              <w:bottom w:val="single" w:color="auto" w:sz="4" w:space="0"/>
              <w:right w:val="single" w:color="auto" w:sz="4" w:space="0"/>
            </w:tcBorders>
            <w:vAlign w:val="center"/>
          </w:tcPr>
          <w:p w14:paraId="0F9C3A9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物安全型专业化设计：1.整个循环过程产生的废水原位灭菌处理，完全满足生物实验室无菌排放的要求，2.与污染物品接触过的气体，通过无害化处理后实现无菌排放，3.排汽过滤器精度0.2μm，满足生物安全型蒸汽灭菌器要求；</w:t>
            </w:r>
          </w:p>
        </w:tc>
      </w:tr>
      <w:tr w14:paraId="0C5D19C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E7E262">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708665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single" w:color="auto" w:sz="4" w:space="0"/>
              <w:bottom w:val="single" w:color="auto" w:sz="4" w:space="0"/>
              <w:right w:val="single" w:color="auto" w:sz="4" w:space="0"/>
            </w:tcBorders>
            <w:vAlign w:val="center"/>
          </w:tcPr>
          <w:p w14:paraId="0D45803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高低水位检测：灭菌室内配备高低水位检测装置，保证设备正常运行</w:t>
            </w:r>
          </w:p>
        </w:tc>
      </w:tr>
      <w:tr w14:paraId="309069B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978CBE">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0BF2B0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single" w:color="auto" w:sz="4" w:space="0"/>
              <w:bottom w:val="single" w:color="auto" w:sz="4" w:space="0"/>
              <w:right w:val="single" w:color="auto" w:sz="4" w:space="0"/>
            </w:tcBorders>
            <w:vAlign w:val="center"/>
          </w:tcPr>
          <w:p w14:paraId="1DEAD61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集气瓶：设备外接集气瓶，收集蒸汽和冷凝水</w:t>
            </w:r>
          </w:p>
        </w:tc>
      </w:tr>
      <w:tr w14:paraId="16F3A3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CF3038">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F39836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single" w:color="auto" w:sz="4" w:space="0"/>
              <w:bottom w:val="single" w:color="auto" w:sz="4" w:space="0"/>
              <w:right w:val="single" w:color="auto" w:sz="4" w:space="0"/>
            </w:tcBorders>
            <w:vAlign w:val="center"/>
          </w:tcPr>
          <w:p w14:paraId="221C280E">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操作方式：面板感应式操作</w:t>
            </w:r>
          </w:p>
        </w:tc>
      </w:tr>
      <w:tr w14:paraId="2EDEB0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2406C5">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97F5F9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single" w:color="auto" w:sz="4" w:space="0"/>
              <w:bottom w:val="single" w:color="auto" w:sz="4" w:space="0"/>
              <w:right w:val="single" w:color="auto" w:sz="4" w:space="0"/>
            </w:tcBorders>
            <w:vAlign w:val="center"/>
          </w:tcPr>
          <w:p w14:paraId="6073246E">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方式：采用PLC控制,模块化设计的专用灭菌器控制器；高度集成化的PLC，采用MASTER系列高速处理器芯片，可实现0.1～0.9μS/步的高速运算处理；无线通讯功能：可以通过无线接收终端（选配）对设备进行监控和操作（启动、停止程序等），同时能够查看并记录设备的运行状态以及灭菌流程参数；"</w:t>
            </w:r>
          </w:p>
        </w:tc>
      </w:tr>
      <w:tr w14:paraId="12EAAFF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3222DA">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4B4C743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single" w:color="auto" w:sz="4" w:space="0"/>
              <w:bottom w:val="single" w:color="auto" w:sz="4" w:space="0"/>
              <w:right w:val="single" w:color="auto" w:sz="4" w:space="0"/>
            </w:tcBorders>
            <w:vAlign w:val="center"/>
          </w:tcPr>
          <w:p w14:paraId="1B10401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界面显示：液晶显示屏：5.0英寸液晶屏显示，显示温度、压力、报警信息、支持多语言切换、支持无线通讯功能；</w:t>
            </w:r>
          </w:p>
        </w:tc>
      </w:tr>
      <w:tr w14:paraId="60ACBB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029537">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4AAFC04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single" w:color="auto" w:sz="4" w:space="0"/>
              <w:bottom w:val="single" w:color="auto" w:sz="4" w:space="0"/>
              <w:right w:val="single" w:color="auto" w:sz="4" w:space="0"/>
            </w:tcBorders>
            <w:vAlign w:val="center"/>
          </w:tcPr>
          <w:p w14:paraId="1FCDF0AD">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流程控制：对于非液体程序，置换、脉动、升温、灭菌、排汽全过程自动控制</w:t>
            </w:r>
          </w:p>
        </w:tc>
      </w:tr>
      <w:tr w14:paraId="74583CA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EBDEE72">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F04672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7061" w:type="dxa"/>
            <w:tcBorders>
              <w:top w:val="single" w:color="auto" w:sz="4" w:space="0"/>
              <w:left w:val="single" w:color="auto" w:sz="4" w:space="0"/>
              <w:bottom w:val="single" w:color="auto" w:sz="4" w:space="0"/>
              <w:right w:val="single" w:color="auto" w:sz="4" w:space="0"/>
            </w:tcBorders>
            <w:vAlign w:val="center"/>
          </w:tcPr>
          <w:p w14:paraId="0EFA31D2">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周期计数器：六位数字显示，显示设备运行的周期次数</w:t>
            </w:r>
          </w:p>
        </w:tc>
      </w:tr>
      <w:tr w14:paraId="514D7D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D79EEE0">
            <w:pPr>
              <w:widowControl/>
              <w:spacing w:line="240" w:lineRule="auto"/>
              <w:jc w:val="center"/>
              <w:rPr>
                <w:rFonts w:hint="eastAsia"/>
                <w:b/>
                <w:bCs/>
                <w:sz w:val="52"/>
                <w:szCs w:val="52"/>
                <w:lang w:val="en-US" w:eastAsia="zh-CN"/>
              </w:rPr>
            </w:pPr>
            <w:r>
              <w:rPr>
                <w:rFonts w:hint="eastAsia" w:ascii="宋体" w:hAnsi="宋体" w:eastAsia="宋体" w:cs="宋体"/>
                <w:b/>
                <w:bCs/>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22322A6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28</w:t>
            </w:r>
          </w:p>
        </w:tc>
        <w:tc>
          <w:tcPr>
            <w:tcW w:w="7061" w:type="dxa"/>
            <w:tcBorders>
              <w:top w:val="single" w:color="auto" w:sz="4" w:space="0"/>
              <w:left w:val="single" w:color="auto" w:sz="4" w:space="0"/>
              <w:bottom w:val="single" w:color="auto" w:sz="4" w:space="0"/>
              <w:right w:val="single" w:color="auto" w:sz="4" w:space="0"/>
            </w:tcBorders>
            <w:vAlign w:val="center"/>
          </w:tcPr>
          <w:p w14:paraId="0EC201E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延时启动功能：具有延时启动功能，可按设定时间自动运行，预约时间设定范围0～99小时59分钟；</w:t>
            </w:r>
          </w:p>
        </w:tc>
      </w:tr>
      <w:tr w14:paraId="5CD978B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FA00F6">
            <w:pPr>
              <w:widowControl/>
              <w:spacing w:line="240" w:lineRule="auto"/>
              <w:jc w:val="center"/>
              <w:rPr>
                <w:rFonts w:hint="eastAsia"/>
                <w:b/>
                <w:bCs/>
                <w:sz w:val="52"/>
                <w:szCs w:val="52"/>
                <w:lang w:val="en-US" w:eastAsia="zh-CN"/>
              </w:rPr>
            </w:pPr>
            <w:r>
              <w:rPr>
                <w:rFonts w:hint="eastAsia" w:ascii="宋体" w:hAnsi="宋体" w:eastAsia="宋体" w:cs="宋体"/>
                <w:b/>
                <w:bCs/>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306BB83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w:t>
            </w:r>
          </w:p>
        </w:tc>
        <w:tc>
          <w:tcPr>
            <w:tcW w:w="7061" w:type="dxa"/>
            <w:tcBorders>
              <w:top w:val="single" w:color="auto" w:sz="4" w:space="0"/>
              <w:left w:val="single" w:color="auto" w:sz="4" w:space="0"/>
              <w:bottom w:val="single" w:color="auto" w:sz="4" w:space="0"/>
              <w:right w:val="single" w:color="auto" w:sz="4" w:space="0"/>
            </w:tcBorders>
            <w:vAlign w:val="center"/>
          </w:tcPr>
          <w:p w14:paraId="7B74518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传感器故障自检及保护功能：设备自动检测传感器故障，并声光指示；</w:t>
            </w:r>
          </w:p>
        </w:tc>
      </w:tr>
      <w:tr w14:paraId="33F6E0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AE64CCC">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DB98E2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30</w:t>
            </w:r>
          </w:p>
        </w:tc>
        <w:tc>
          <w:tcPr>
            <w:tcW w:w="7061" w:type="dxa"/>
            <w:tcBorders>
              <w:top w:val="single" w:color="auto" w:sz="4" w:space="0"/>
              <w:left w:val="single" w:color="auto" w:sz="4" w:space="0"/>
              <w:bottom w:val="single" w:color="auto" w:sz="4" w:space="0"/>
              <w:right w:val="single" w:color="auto" w:sz="4" w:space="0"/>
            </w:tcBorders>
            <w:vAlign w:val="center"/>
          </w:tcPr>
          <w:p w14:paraId="558B3C0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报警显示：出现故障时，LED数字显示报警代码，声光报警显示，蜂鸣报警30S，可随时被消除；</w:t>
            </w:r>
          </w:p>
        </w:tc>
      </w:tr>
      <w:tr w14:paraId="0DBEC43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404C66">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9066B9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31</w:t>
            </w:r>
          </w:p>
        </w:tc>
        <w:tc>
          <w:tcPr>
            <w:tcW w:w="7061" w:type="dxa"/>
            <w:tcBorders>
              <w:top w:val="single" w:color="auto" w:sz="4" w:space="0"/>
              <w:left w:val="single" w:color="auto" w:sz="4" w:space="0"/>
              <w:bottom w:val="single" w:color="auto" w:sz="4" w:space="0"/>
              <w:right w:val="single" w:color="auto" w:sz="4" w:space="0"/>
            </w:tcBorders>
            <w:vAlign w:val="center"/>
          </w:tcPr>
          <w:p w14:paraId="7F3AEFA3">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排汽模式，可设定排汽阀开启的温度和时间，具有快排、慢排、不排3种排汽方式，避免液体灭菌时液体的溢出</w:t>
            </w:r>
          </w:p>
        </w:tc>
      </w:tr>
      <w:tr w14:paraId="4C05B9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BCB9503">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B6ABD6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32</w:t>
            </w:r>
          </w:p>
        </w:tc>
        <w:tc>
          <w:tcPr>
            <w:tcW w:w="7061" w:type="dxa"/>
            <w:tcBorders>
              <w:top w:val="single" w:color="auto" w:sz="4" w:space="0"/>
              <w:left w:val="single" w:color="auto" w:sz="4" w:space="0"/>
              <w:bottom w:val="single" w:color="auto" w:sz="4" w:space="0"/>
              <w:right w:val="single" w:color="auto" w:sz="4" w:space="0"/>
            </w:tcBorders>
            <w:vAlign w:val="center"/>
          </w:tcPr>
          <w:p w14:paraId="0A5778F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保温功能："可根据需要设定保温功能，实现液体培养基灭菌、培养基灭菌-保温功能；保温温度可设定范围40℃～100℃；保温时间可设定范围0～160小时；</w:t>
            </w:r>
          </w:p>
        </w:tc>
      </w:tr>
      <w:tr w14:paraId="4AA83B9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50A737">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74E53B8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33</w:t>
            </w:r>
          </w:p>
        </w:tc>
        <w:tc>
          <w:tcPr>
            <w:tcW w:w="7061" w:type="dxa"/>
            <w:tcBorders>
              <w:top w:val="single" w:color="auto" w:sz="4" w:space="0"/>
              <w:left w:val="single" w:color="auto" w:sz="4" w:space="0"/>
              <w:bottom w:val="single" w:color="auto" w:sz="4" w:space="0"/>
              <w:right w:val="single" w:color="auto" w:sz="4" w:space="0"/>
            </w:tcBorders>
            <w:vAlign w:val="center"/>
          </w:tcPr>
          <w:p w14:paraId="7BF76223">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固体琼脂熔解功能：可通过调整参数，实现琼脂熔解、琼脂熔解-保温功能；熔解温度可设定范围60～100℃；熔解时间可设定范围0～9999分；</w:t>
            </w:r>
          </w:p>
        </w:tc>
      </w:tr>
      <w:tr w14:paraId="3C0237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EE3CDE4">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ED648C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34</w:t>
            </w:r>
          </w:p>
        </w:tc>
        <w:tc>
          <w:tcPr>
            <w:tcW w:w="7061" w:type="dxa"/>
            <w:tcBorders>
              <w:top w:val="single" w:color="auto" w:sz="4" w:space="0"/>
              <w:left w:val="single" w:color="auto" w:sz="4" w:space="0"/>
              <w:bottom w:val="single" w:color="auto" w:sz="4" w:space="0"/>
              <w:right w:val="single" w:color="auto" w:sz="4" w:space="0"/>
            </w:tcBorders>
            <w:vAlign w:val="center"/>
          </w:tcPr>
          <w:p w14:paraId="2B87C679">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水位检测报警功能：灭菌器内水位未达到规定水位，低水位报警，自动切断加热电源；</w:t>
            </w:r>
          </w:p>
        </w:tc>
      </w:tr>
      <w:tr w14:paraId="1146498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ABAC62">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B8C7D2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35</w:t>
            </w:r>
          </w:p>
        </w:tc>
        <w:tc>
          <w:tcPr>
            <w:tcW w:w="7061" w:type="dxa"/>
            <w:tcBorders>
              <w:top w:val="single" w:color="auto" w:sz="4" w:space="0"/>
              <w:left w:val="single" w:color="auto" w:sz="4" w:space="0"/>
              <w:bottom w:val="single" w:color="auto" w:sz="4" w:space="0"/>
              <w:right w:val="single" w:color="auto" w:sz="4" w:space="0"/>
            </w:tcBorders>
            <w:vAlign w:val="center"/>
          </w:tcPr>
          <w:p w14:paraId="268EFC9F">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温度指示器：A级精度温度传感器采集温度，显示精确度0.1℃；</w:t>
            </w:r>
          </w:p>
        </w:tc>
      </w:tr>
      <w:tr w14:paraId="5F0B3C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B7A8FC">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1C1E1F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36</w:t>
            </w:r>
          </w:p>
        </w:tc>
        <w:tc>
          <w:tcPr>
            <w:tcW w:w="7061" w:type="dxa"/>
            <w:tcBorders>
              <w:top w:val="single" w:color="auto" w:sz="4" w:space="0"/>
              <w:left w:val="single" w:color="auto" w:sz="4" w:space="0"/>
              <w:bottom w:val="single" w:color="auto" w:sz="4" w:space="0"/>
              <w:right w:val="single" w:color="auto" w:sz="4" w:space="0"/>
            </w:tcBorders>
            <w:vAlign w:val="center"/>
          </w:tcPr>
          <w:p w14:paraId="6BD812CD">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温控模式：单温度控制，可选配双温度控制</w:t>
            </w:r>
          </w:p>
        </w:tc>
      </w:tr>
      <w:tr w14:paraId="65F6BD8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8E8607">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97259B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37</w:t>
            </w:r>
          </w:p>
        </w:tc>
        <w:tc>
          <w:tcPr>
            <w:tcW w:w="7061" w:type="dxa"/>
            <w:tcBorders>
              <w:top w:val="single" w:color="auto" w:sz="4" w:space="0"/>
              <w:left w:val="single" w:color="auto" w:sz="4" w:space="0"/>
              <w:bottom w:val="single" w:color="auto" w:sz="4" w:space="0"/>
              <w:right w:val="single" w:color="auto" w:sz="4" w:space="0"/>
            </w:tcBorders>
            <w:vAlign w:val="center"/>
          </w:tcPr>
          <w:p w14:paraId="060AE481">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自校准功能拥有一套完善的后台自校准系统，实现压力、温度等系统参数的校准，在不拆分仪器的情况下，使用权限工具可进行现场调节；</w:t>
            </w:r>
          </w:p>
        </w:tc>
      </w:tr>
      <w:tr w14:paraId="685831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B92EAF6">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578C5E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38</w:t>
            </w:r>
          </w:p>
        </w:tc>
        <w:tc>
          <w:tcPr>
            <w:tcW w:w="7061" w:type="dxa"/>
            <w:tcBorders>
              <w:top w:val="single" w:color="auto" w:sz="4" w:space="0"/>
              <w:left w:val="single" w:color="auto" w:sz="4" w:space="0"/>
              <w:bottom w:val="single" w:color="auto" w:sz="4" w:space="0"/>
              <w:right w:val="single" w:color="auto" w:sz="4" w:space="0"/>
            </w:tcBorders>
            <w:vAlign w:val="center"/>
          </w:tcPr>
          <w:p w14:paraId="6F058008">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权限管理：多级密码权限管理，只有输入正确密码，才能不同权限，进行参数修改；</w:t>
            </w:r>
            <w:r>
              <w:rPr>
                <w:rFonts w:hint="eastAsia" w:ascii="宋体" w:hAnsi="宋体" w:eastAsia="宋体" w:cs="宋体"/>
                <w:kern w:val="2"/>
                <w:sz w:val="21"/>
                <w:szCs w:val="21"/>
                <w:lang w:val="en-US" w:eastAsia="zh-CN" w:bidi="ar-SA"/>
              </w:rPr>
              <w:tab/>
            </w:r>
          </w:p>
        </w:tc>
      </w:tr>
      <w:tr w14:paraId="15A1124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17B8843">
            <w:pPr>
              <w:widowControl/>
              <w:spacing w:line="240" w:lineRule="auto"/>
              <w:jc w:val="center"/>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26725E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39</w:t>
            </w:r>
          </w:p>
        </w:tc>
        <w:tc>
          <w:tcPr>
            <w:tcW w:w="7061" w:type="dxa"/>
            <w:tcBorders>
              <w:top w:val="single" w:color="auto" w:sz="4" w:space="0"/>
              <w:left w:val="single" w:color="auto" w:sz="4" w:space="0"/>
              <w:bottom w:val="single" w:color="auto" w:sz="4" w:space="0"/>
              <w:right w:val="single" w:color="auto" w:sz="4" w:space="0"/>
            </w:tcBorders>
            <w:vAlign w:val="center"/>
          </w:tcPr>
          <w:p w14:paraId="6DE9CD78">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安全保护：超温自动保护装置：超过设定温度，系统自动切断加热电源；防干烧保护装置：水位过低时，系统自动切断加热电源；</w:t>
            </w:r>
          </w:p>
          <w:p w14:paraId="5B2E681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超压自动泄放装置：超过安全阀开启压力，安全阀开启泄压；过流保护装置：设备电流过载时，过流保护开关动作，系统自动切断电源；过滤器检测功能：排汽过滤器在线实时监测与定时更换提示，同时更换过程安全；</w:t>
            </w:r>
          </w:p>
          <w:p w14:paraId="4D6AA1AD">
            <w:pPr>
              <w:widowControl/>
              <w:spacing w:line="240" w:lineRule="auto"/>
              <w:jc w:val="both"/>
              <w:rPr>
                <w:rFonts w:hint="eastAsia" w:ascii="宋体" w:hAnsi="宋体" w:eastAsia="宋体" w:cs="宋体"/>
                <w:kern w:val="2"/>
                <w:sz w:val="21"/>
                <w:szCs w:val="21"/>
                <w:lang w:val="en-US" w:eastAsia="zh-CN" w:bidi="ar-SA"/>
              </w:rPr>
            </w:pPr>
          </w:p>
        </w:tc>
      </w:tr>
      <w:tr w14:paraId="1D0AE44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08D94E">
            <w:pPr>
              <w:widowControl/>
              <w:spacing w:line="240" w:lineRule="auto"/>
              <w:jc w:val="center"/>
              <w:rPr>
                <w:rFonts w:hint="eastAsia"/>
                <w:b/>
                <w:bCs/>
                <w:sz w:val="52"/>
                <w:szCs w:val="52"/>
                <w:lang w:val="en-US" w:eastAsia="zh-CN"/>
              </w:rPr>
            </w:pPr>
            <w:r>
              <w:rPr>
                <w:rFonts w:hint="eastAsia" w:ascii="宋体" w:hAnsi="宋体" w:eastAsia="宋体" w:cs="宋体"/>
                <w:b/>
                <w:bCs/>
                <w:sz w:val="24"/>
                <w:szCs w:val="24"/>
                <w:lang w:val="en-US" w:eastAsia="zh-CN"/>
              </w:rPr>
              <w:t>★</w:t>
            </w:r>
          </w:p>
        </w:tc>
        <w:tc>
          <w:tcPr>
            <w:tcW w:w="750" w:type="dxa"/>
            <w:tcBorders>
              <w:top w:val="single" w:color="auto" w:sz="4" w:space="0"/>
              <w:left w:val="single" w:color="auto" w:sz="4" w:space="0"/>
              <w:bottom w:val="single" w:color="auto" w:sz="4" w:space="0"/>
              <w:right w:val="single" w:color="auto" w:sz="4" w:space="0"/>
            </w:tcBorders>
            <w:vAlign w:val="center"/>
          </w:tcPr>
          <w:p w14:paraId="40358CA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40</w:t>
            </w:r>
          </w:p>
        </w:tc>
        <w:tc>
          <w:tcPr>
            <w:tcW w:w="7061" w:type="dxa"/>
            <w:tcBorders>
              <w:top w:val="single" w:color="auto" w:sz="4" w:space="0"/>
              <w:left w:val="single" w:color="auto" w:sz="4" w:space="0"/>
              <w:bottom w:val="single" w:color="auto" w:sz="4" w:space="0"/>
              <w:right w:val="single" w:color="auto" w:sz="4" w:space="0"/>
            </w:tcBorders>
            <w:vAlign w:val="center"/>
          </w:tcPr>
          <w:p w14:paraId="0FEE0BF2">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程序名称：设有医用程序、实验室程序、自定义程序三大类，共108个程序可供选择和设定。医用程序包括裸露器械、包装程序、橡胶程序，共3个程序；实验室程序包括固体类、固体废弃物、培养基、液体、琼脂程序共5个；</w:t>
            </w:r>
          </w:p>
          <w:p w14:paraId="1B1354E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自定义程序可储存100个不同参数的程序。</w:t>
            </w:r>
          </w:p>
        </w:tc>
      </w:tr>
      <w:tr w14:paraId="431518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24FC00">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677754D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41</w:t>
            </w:r>
          </w:p>
        </w:tc>
        <w:tc>
          <w:tcPr>
            <w:tcW w:w="7061" w:type="dxa"/>
            <w:tcBorders>
              <w:top w:val="single" w:color="auto" w:sz="4" w:space="0"/>
              <w:left w:val="single" w:color="auto" w:sz="4" w:space="0"/>
              <w:bottom w:val="single" w:color="auto" w:sz="4" w:space="0"/>
              <w:right w:val="single" w:color="auto" w:sz="4" w:space="0"/>
            </w:tcBorders>
            <w:vAlign w:val="center"/>
          </w:tcPr>
          <w:p w14:paraId="655BCF5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适用范围</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可实现对医疗器械、实验室器皿、培养基、非密闭液体或制剂、与血液或体液可能接触的材料的灭菌；</w:t>
            </w:r>
            <w:r>
              <w:rPr>
                <w:rFonts w:hint="eastAsia" w:ascii="宋体" w:hAnsi="宋体" w:eastAsia="宋体" w:cs="宋体"/>
                <w:kern w:val="2"/>
                <w:sz w:val="21"/>
                <w:szCs w:val="21"/>
                <w:lang w:val="en-US" w:eastAsia="zh-CN" w:bidi="ar-SA"/>
              </w:rPr>
              <w:tab/>
            </w:r>
          </w:p>
        </w:tc>
      </w:tr>
      <w:tr w14:paraId="3C1C9B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4954A7">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FD1027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42</w:t>
            </w:r>
          </w:p>
        </w:tc>
        <w:tc>
          <w:tcPr>
            <w:tcW w:w="7061" w:type="dxa"/>
            <w:tcBorders>
              <w:top w:val="single" w:color="auto" w:sz="4" w:space="0"/>
              <w:left w:val="single" w:color="auto" w:sz="4" w:space="0"/>
              <w:bottom w:val="single" w:color="auto" w:sz="4" w:space="0"/>
              <w:right w:val="single" w:color="auto" w:sz="4" w:space="0"/>
            </w:tcBorders>
            <w:vAlign w:val="center"/>
          </w:tcPr>
          <w:p w14:paraId="6458F13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参数范围</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"灭菌温度设定范围：105℃～138℃</w:t>
            </w:r>
          </w:p>
          <w:p w14:paraId="6D0F03A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溶解温度设定范围：60℃～100℃</w:t>
            </w:r>
          </w:p>
          <w:p w14:paraId="07244C5F">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灭菌时间可设范围：0～9999分钟</w:t>
            </w:r>
          </w:p>
          <w:p w14:paraId="2CE595F2">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干燥时间可设范围：0～9999分钟</w:t>
            </w:r>
          </w:p>
          <w:p w14:paraId="4811294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脉动次数可设范围：1～6次</w:t>
            </w:r>
          </w:p>
          <w:p w14:paraId="07CEEDB0">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排汽阀开启温度范围：45℃～134℃</w:t>
            </w:r>
          </w:p>
          <w:p w14:paraId="191EBD3C">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保温温度可设定范围：40℃～100℃</w:t>
            </w:r>
          </w:p>
          <w:p w14:paraId="203EF12E">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保温时间可设定范围：0～160小时</w:t>
            </w:r>
          </w:p>
          <w:p w14:paraId="11A68674">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预约时间可设定范围：0～160小时"</w:t>
            </w:r>
            <w:r>
              <w:rPr>
                <w:rFonts w:hint="eastAsia" w:ascii="宋体" w:hAnsi="宋体" w:eastAsia="宋体" w:cs="宋体"/>
                <w:kern w:val="2"/>
                <w:sz w:val="21"/>
                <w:szCs w:val="21"/>
                <w:lang w:val="en-US" w:eastAsia="zh-CN" w:bidi="ar-SA"/>
              </w:rPr>
              <w:tab/>
            </w:r>
          </w:p>
        </w:tc>
      </w:tr>
      <w:tr w14:paraId="12FD53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D68A37">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1E55FC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43</w:t>
            </w:r>
          </w:p>
        </w:tc>
        <w:tc>
          <w:tcPr>
            <w:tcW w:w="7061" w:type="dxa"/>
            <w:tcBorders>
              <w:top w:val="single" w:color="auto" w:sz="4" w:space="0"/>
              <w:left w:val="single" w:color="auto" w:sz="4" w:space="0"/>
              <w:bottom w:val="single" w:color="auto" w:sz="4" w:space="0"/>
              <w:right w:val="single" w:color="auto" w:sz="4" w:space="0"/>
            </w:tcBorders>
            <w:vAlign w:val="center"/>
          </w:tcPr>
          <w:p w14:paraId="2BA9F3BF">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篮筐尺寸（Φ×L）：</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390×375</w:t>
            </w:r>
          </w:p>
        </w:tc>
      </w:tr>
      <w:tr w14:paraId="00EA7CC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DF14577">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1D83F60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44</w:t>
            </w:r>
          </w:p>
        </w:tc>
        <w:tc>
          <w:tcPr>
            <w:tcW w:w="7061" w:type="dxa"/>
            <w:tcBorders>
              <w:top w:val="single" w:color="auto" w:sz="4" w:space="0"/>
              <w:left w:val="single" w:color="auto" w:sz="4" w:space="0"/>
              <w:bottom w:val="single" w:color="auto" w:sz="4" w:space="0"/>
              <w:right w:val="single" w:color="auto" w:sz="4" w:space="0"/>
            </w:tcBorders>
            <w:vAlign w:val="center"/>
          </w:tcPr>
          <w:p w14:paraId="575639E0">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篮筐数量：2</w:t>
            </w:r>
          </w:p>
        </w:tc>
      </w:tr>
      <w:tr w14:paraId="6032E8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B75F76">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01E69E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45</w:t>
            </w:r>
          </w:p>
        </w:tc>
        <w:tc>
          <w:tcPr>
            <w:tcW w:w="7061" w:type="dxa"/>
            <w:tcBorders>
              <w:top w:val="single" w:color="auto" w:sz="4" w:space="0"/>
              <w:left w:val="single" w:color="auto" w:sz="4" w:space="0"/>
              <w:bottom w:val="single" w:color="auto" w:sz="4" w:space="0"/>
              <w:right w:val="single" w:color="auto" w:sz="4" w:space="0"/>
            </w:tcBorders>
            <w:vAlign w:val="center"/>
          </w:tcPr>
          <w:p w14:paraId="1ED2E617">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腔体尺寸（Φ×L）：</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400×960</w:t>
            </w:r>
          </w:p>
        </w:tc>
      </w:tr>
      <w:tr w14:paraId="729C7B8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823C2E">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5BD980D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46</w:t>
            </w:r>
          </w:p>
        </w:tc>
        <w:tc>
          <w:tcPr>
            <w:tcW w:w="7061" w:type="dxa"/>
            <w:tcBorders>
              <w:top w:val="single" w:color="auto" w:sz="4" w:space="0"/>
              <w:left w:val="single" w:color="auto" w:sz="4" w:space="0"/>
              <w:bottom w:val="single" w:color="auto" w:sz="4" w:space="0"/>
              <w:right w:val="single" w:color="auto" w:sz="4" w:space="0"/>
            </w:tcBorders>
            <w:vAlign w:val="center"/>
          </w:tcPr>
          <w:p w14:paraId="3C6FC895">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外形尺寸（L×W×H）：</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640×665×1290</w:t>
            </w:r>
          </w:p>
        </w:tc>
      </w:tr>
      <w:tr w14:paraId="5BA19D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6C5154">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EFE30D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47</w:t>
            </w:r>
          </w:p>
        </w:tc>
        <w:tc>
          <w:tcPr>
            <w:tcW w:w="7061" w:type="dxa"/>
            <w:tcBorders>
              <w:top w:val="single" w:color="auto" w:sz="4" w:space="0"/>
              <w:left w:val="single" w:color="auto" w:sz="4" w:space="0"/>
              <w:bottom w:val="single" w:color="auto" w:sz="4" w:space="0"/>
              <w:right w:val="single" w:color="auto" w:sz="4" w:space="0"/>
            </w:tcBorders>
            <w:vAlign w:val="center"/>
          </w:tcPr>
          <w:p w14:paraId="3D643ABA">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设备重量(Kg)：</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155</w:t>
            </w:r>
          </w:p>
        </w:tc>
      </w:tr>
      <w:tr w14:paraId="747A5EB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6FFB99">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0FFC79C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48</w:t>
            </w:r>
          </w:p>
        </w:tc>
        <w:tc>
          <w:tcPr>
            <w:tcW w:w="7061" w:type="dxa"/>
            <w:tcBorders>
              <w:top w:val="single" w:color="auto" w:sz="4" w:space="0"/>
              <w:left w:val="single" w:color="auto" w:sz="4" w:space="0"/>
              <w:bottom w:val="single" w:color="auto" w:sz="4" w:space="0"/>
              <w:right w:val="single" w:color="auto" w:sz="4" w:space="0"/>
            </w:tcBorders>
            <w:vAlign w:val="center"/>
          </w:tcPr>
          <w:p w14:paraId="6FB5B6CB">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设备电源：</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单相：AC220V，50Hz</w:t>
            </w:r>
          </w:p>
        </w:tc>
      </w:tr>
      <w:tr w14:paraId="3EBFEA19">
        <w:tblPrEx>
          <w:tblCellMar>
            <w:top w:w="0" w:type="dxa"/>
            <w:left w:w="108" w:type="dxa"/>
            <w:bottom w:w="0" w:type="dxa"/>
            <w:right w:w="108" w:type="dxa"/>
          </w:tblCellMar>
        </w:tblPrEx>
        <w:trPr>
          <w:trHeight w:val="176" w:hRule="atLeast"/>
        </w:trPr>
        <w:tc>
          <w:tcPr>
            <w:tcW w:w="692" w:type="dxa"/>
            <w:tcBorders>
              <w:top w:val="single" w:color="auto" w:sz="4" w:space="0"/>
              <w:left w:val="single" w:color="auto" w:sz="4" w:space="0"/>
              <w:bottom w:val="single" w:color="auto" w:sz="4" w:space="0"/>
              <w:right w:val="single" w:color="auto" w:sz="4" w:space="0"/>
            </w:tcBorders>
            <w:vAlign w:val="center"/>
          </w:tcPr>
          <w:p w14:paraId="2CAAC2BB">
            <w:pPr>
              <w:widowControl/>
              <w:spacing w:line="240" w:lineRule="auto"/>
              <w:jc w:val="left"/>
              <w:rPr>
                <w:rFonts w:hint="eastAsia"/>
                <w:b/>
                <w:bCs/>
                <w:sz w:val="52"/>
                <w:szCs w:val="52"/>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47BF247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49</w:t>
            </w:r>
          </w:p>
        </w:tc>
        <w:tc>
          <w:tcPr>
            <w:tcW w:w="7061" w:type="dxa"/>
            <w:tcBorders>
              <w:top w:val="single" w:color="auto" w:sz="4" w:space="0"/>
              <w:left w:val="single" w:color="auto" w:sz="4" w:space="0"/>
              <w:bottom w:val="single" w:color="auto" w:sz="4" w:space="0"/>
              <w:right w:val="single" w:color="auto" w:sz="4" w:space="0"/>
            </w:tcBorders>
            <w:vAlign w:val="center"/>
          </w:tcPr>
          <w:p w14:paraId="47B9AA24">
            <w:pPr>
              <w:widowControl/>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设备输入功率(kVA)：</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6.6</w:t>
            </w:r>
          </w:p>
        </w:tc>
      </w:tr>
      <w:tr w14:paraId="4CFC2DE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6C951D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b/>
                <w:bCs/>
                <w:sz w:val="24"/>
                <w:szCs w:val="24"/>
                <w:lang w:val="en-US" w:eastAsia="zh-CN"/>
              </w:rPr>
              <w:t>备注：</w:t>
            </w:r>
            <w:r>
              <w:rPr>
                <w:rFonts w:hint="eastAsia" w:ascii="宋体" w:hAnsi="宋体" w:eastAsia="宋体" w:cs="宋体"/>
                <w:kern w:val="0"/>
                <w:sz w:val="21"/>
                <w:szCs w:val="21"/>
                <w:lang w:val="en-US" w:eastAsia="zh-CN"/>
              </w:rPr>
              <w:t>注：1.“参数性质”标“</w:t>
            </w:r>
            <w:r>
              <w:rPr>
                <w:rFonts w:hint="eastAsia" w:ascii="宋体" w:hAnsi="宋体" w:eastAsia="宋体" w:cs="宋体"/>
                <w:bCs/>
                <w:color w:val="000000"/>
                <w:sz w:val="24"/>
                <w:szCs w:val="24"/>
              </w:rPr>
              <w:t>★</w:t>
            </w:r>
            <w:r>
              <w:rPr>
                <w:rFonts w:hint="eastAsia" w:ascii="宋体" w:hAnsi="宋体" w:eastAsia="宋体" w:cs="宋体"/>
                <w:kern w:val="0"/>
                <w:sz w:val="21"/>
                <w:szCs w:val="21"/>
                <w:lang w:val="en-US" w:eastAsia="zh-CN"/>
              </w:rPr>
              <w:t>”表示此参数为主要技术参数，不满足任意1条即取消投标资格。</w:t>
            </w:r>
          </w:p>
          <w:p w14:paraId="54E17AB2">
            <w:pPr>
              <w:numPr>
                <w:ilvl w:val="0"/>
                <w:numId w:val="0"/>
              </w:numPr>
              <w:ind w:leftChars="0"/>
              <w:jc w:val="both"/>
              <w:rPr>
                <w:rFonts w:hint="eastAsia" w:ascii="宋体" w:hAnsi="宋体" w:eastAsia="宋体" w:cs="宋体"/>
                <w:sz w:val="24"/>
                <w:szCs w:val="24"/>
              </w:rPr>
            </w:pPr>
            <w:r>
              <w:rPr>
                <w:rFonts w:hint="eastAsia" w:ascii="宋体" w:hAnsi="宋体" w:eastAsia="宋体" w:cs="宋体"/>
                <w:kern w:val="0"/>
                <w:sz w:val="21"/>
                <w:szCs w:val="21"/>
                <w:lang w:val="en-US" w:eastAsia="zh-CN"/>
              </w:rPr>
              <w:t>2.非主要技术参数，超过3条不满足即取消投标资格。</w:t>
            </w:r>
          </w:p>
        </w:tc>
      </w:tr>
    </w:tbl>
    <w:p w14:paraId="14215B81"/>
    <w:p w14:paraId="048BD592"/>
    <w:p w14:paraId="3D6BC7B5"/>
    <w:p w14:paraId="0CBD89CF"/>
    <w:p w14:paraId="47D70B2E"/>
    <w:p w14:paraId="3B9C9175"/>
    <w:p w14:paraId="233F89C6"/>
    <w:p w14:paraId="4CBC0720"/>
    <w:p w14:paraId="3BFA92A6">
      <w:pPr>
        <w:rPr>
          <w:rFonts w:hint="eastAsia"/>
        </w:rPr>
      </w:pPr>
    </w:p>
    <w:p w14:paraId="12B1839A">
      <w:pPr>
        <w:rPr>
          <w:rFonts w:hint="eastAsia"/>
        </w:rPr>
      </w:pPr>
    </w:p>
    <w:p w14:paraId="55522442">
      <w:pPr>
        <w:rPr>
          <w:rFonts w:hint="eastAsia"/>
        </w:rPr>
      </w:pPr>
    </w:p>
    <w:p w14:paraId="6FDE2C93">
      <w:pPr>
        <w:rPr>
          <w:rFonts w:hint="eastAsia"/>
        </w:rPr>
      </w:pPr>
    </w:p>
    <w:p w14:paraId="78D468EB">
      <w:pPr>
        <w:rPr>
          <w:rFonts w:hint="eastAsia"/>
        </w:rPr>
      </w:pPr>
    </w:p>
    <w:p w14:paraId="1A1D1073">
      <w:pPr>
        <w:rPr>
          <w:rFonts w:hint="eastAsia"/>
        </w:rPr>
      </w:pPr>
    </w:p>
    <w:p w14:paraId="56DCC0FE">
      <w:pPr>
        <w:rPr>
          <w:rFonts w:hint="eastAsia"/>
        </w:rPr>
      </w:pPr>
    </w:p>
    <w:p w14:paraId="3271EFB9">
      <w:pPr>
        <w:rPr>
          <w:rFonts w:hint="eastAsia"/>
        </w:rPr>
      </w:pPr>
    </w:p>
    <w:p w14:paraId="7D96A233">
      <w:pPr>
        <w:rPr>
          <w:rFonts w:hint="eastAsia"/>
        </w:rPr>
      </w:pPr>
    </w:p>
    <w:p w14:paraId="7CFEEA03">
      <w:pPr>
        <w:rPr>
          <w:rFonts w:hint="eastAsia"/>
        </w:rPr>
      </w:pPr>
    </w:p>
    <w:p w14:paraId="6928E944">
      <w:pPr>
        <w:rPr>
          <w:rFonts w:hint="eastAsia"/>
        </w:rPr>
      </w:pPr>
    </w:p>
    <w:p w14:paraId="1B4EA013">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477697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14:paraId="25DF7C5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市中心医院北门西侧人行道路北，好加汇胡同内向北走50米，路东院内办公楼（原工商所办公楼）三楼307室  填写报名登记表后视为本次投标报名成功</w:t>
      </w:r>
    </w:p>
    <w:p w14:paraId="305268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1EBBA5F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检测报告</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实物照片、截图等</w:t>
      </w:r>
      <w:r>
        <w:rPr>
          <w:rFonts w:ascii="宋体" w:hAnsi="宋体" w:eastAsia="宋体" w:cs="宋体"/>
          <w:b w:val="0"/>
          <w:color w:val="000000"/>
          <w:sz w:val="24"/>
          <w:szCs w:val="24"/>
        </w:rPr>
        <w:t>...............................................</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154B3475">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14:paraId="1EE34084">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14:paraId="3EE581AB">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12362EC3">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14:paraId="0A1C6D45">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检测报告</w:t>
      </w:r>
    </w:p>
    <w:p w14:paraId="62F4A2D2">
      <w:pPr>
        <w:pageBreakBefore w:val="0"/>
        <w:numPr>
          <w:ilvl w:val="0"/>
          <w:numId w:val="0"/>
        </w:numPr>
        <w:tabs>
          <w:tab w:val="left" w:pos="606"/>
        </w:tabs>
        <w:wordWrap w:val="0"/>
        <w:autoSpaceDE/>
        <w:autoSpaceDN/>
        <w:bidi w:val="0"/>
        <w:snapToGrid/>
        <w:spacing w:line="360" w:lineRule="auto"/>
        <w:ind w:leftChars="0" w:right="0" w:rightChars="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7"/>
        <w:gridCol w:w="1241"/>
        <w:gridCol w:w="1527"/>
        <w:gridCol w:w="1254"/>
        <w:gridCol w:w="1855"/>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827"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241"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527"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254"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855"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响应页码</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27"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27"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27"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827"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41"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527"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254"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855"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十五、实物照片、截图等</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3C933"/>
    <w:multiLevelType w:val="singleLevel"/>
    <w:tmpl w:val="F523C933"/>
    <w:lvl w:ilvl="0" w:tentative="0">
      <w:start w:val="10"/>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136940"/>
    <w:rsid w:val="19545A30"/>
    <w:rsid w:val="198E5E9E"/>
    <w:rsid w:val="19BD2CB7"/>
    <w:rsid w:val="1BB9254A"/>
    <w:rsid w:val="1DCA77EF"/>
    <w:rsid w:val="1ED20D4A"/>
    <w:rsid w:val="20341AF8"/>
    <w:rsid w:val="216D46C6"/>
    <w:rsid w:val="224C6733"/>
    <w:rsid w:val="23507ADC"/>
    <w:rsid w:val="23D106E2"/>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BFD3C3F"/>
    <w:rsid w:val="4E473895"/>
    <w:rsid w:val="50110E80"/>
    <w:rsid w:val="511070DA"/>
    <w:rsid w:val="53560822"/>
    <w:rsid w:val="557D67C8"/>
    <w:rsid w:val="571E5CB6"/>
    <w:rsid w:val="59137211"/>
    <w:rsid w:val="5C344BB6"/>
    <w:rsid w:val="5DFF20EB"/>
    <w:rsid w:val="5E1C5429"/>
    <w:rsid w:val="5ED418C8"/>
    <w:rsid w:val="5EF71E76"/>
    <w:rsid w:val="616C33F6"/>
    <w:rsid w:val="62DE1443"/>
    <w:rsid w:val="62E24E32"/>
    <w:rsid w:val="64E47B74"/>
    <w:rsid w:val="6585763E"/>
    <w:rsid w:val="661108EC"/>
    <w:rsid w:val="669049D8"/>
    <w:rsid w:val="67D14995"/>
    <w:rsid w:val="6C0D60E9"/>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9160</Words>
  <Characters>10499</Characters>
  <Lines>0</Lines>
  <Paragraphs>0</Paragraphs>
  <TotalTime>0</TotalTime>
  <ScaleCrop>false</ScaleCrop>
  <LinksUpToDate>false</LinksUpToDate>
  <CharactersWithSpaces>10675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2024-10-21T00:33:23Z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498ABA9F6FEC430BBDE6344C97357EA4_13</vt:lpwstr>
  </property>
  <property fmtid="{D5CDD505-2E9C-101B-9397-08002B2CF9AE}" pid="4" name="commondata">
    <vt:lpwstr>eyJoZGlkIjoiM2I5YmQyM2VlMzIyNzg3MTM0MjMzMjczYWU0N2U3MTcifQ==</vt:lpwstr>
  </property>
</Properties>
</file>